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BB" w:rsidRDefault="00BD38BB">
      <w:pPr>
        <w:pStyle w:val="ConsPlusNormal"/>
        <w:jc w:val="both"/>
        <w:outlineLvl w:val="0"/>
      </w:pPr>
      <w:bookmarkStart w:id="0" w:name="_GoBack"/>
      <w:bookmarkEnd w:id="0"/>
    </w:p>
    <w:p w:rsidR="00BD38BB" w:rsidRDefault="00BD38B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BD38BB" w:rsidRDefault="00BD38BB">
      <w:pPr>
        <w:pStyle w:val="ConsPlusTitle"/>
        <w:jc w:val="both"/>
      </w:pPr>
    </w:p>
    <w:p w:rsidR="00BD38BB" w:rsidRDefault="00BD38BB">
      <w:pPr>
        <w:pStyle w:val="ConsPlusTitle"/>
        <w:jc w:val="center"/>
      </w:pPr>
      <w:r>
        <w:t>ПРИКАЗ</w:t>
      </w:r>
    </w:p>
    <w:p w:rsidR="00BD38BB" w:rsidRDefault="00BD38BB">
      <w:pPr>
        <w:pStyle w:val="ConsPlusTitle"/>
        <w:jc w:val="center"/>
      </w:pPr>
      <w:r>
        <w:t>от 31 января 2022 г. N 37</w:t>
      </w:r>
    </w:p>
    <w:p w:rsidR="00BD38BB" w:rsidRDefault="00BD38BB">
      <w:pPr>
        <w:pStyle w:val="ConsPlusTitle"/>
        <w:jc w:val="both"/>
      </w:pPr>
    </w:p>
    <w:p w:rsidR="00BD38BB" w:rsidRDefault="00BD38BB">
      <w:pPr>
        <w:pStyle w:val="ConsPlusTitle"/>
        <w:jc w:val="center"/>
      </w:pPr>
      <w:r>
        <w:t>ОБ УТВЕРЖДЕНИИ РЕКОМЕНДАЦИЙ</w:t>
      </w:r>
    </w:p>
    <w:p w:rsidR="00BD38BB" w:rsidRDefault="00BD38BB">
      <w:pPr>
        <w:pStyle w:val="ConsPlusTitle"/>
        <w:jc w:val="center"/>
      </w:pPr>
      <w:r>
        <w:t>ПО СТРУКТУРЕ СЛУЖБЫ ОХРАНЫ ТРУДА В ОРГАНИЗАЦИИ</w:t>
      </w:r>
    </w:p>
    <w:p w:rsidR="00BD38BB" w:rsidRDefault="00BD38BB">
      <w:pPr>
        <w:pStyle w:val="ConsPlusTitle"/>
        <w:jc w:val="center"/>
      </w:pPr>
      <w:r>
        <w:t>И ПО ЧИСЛЕННОСТИ РАБОТНИКОВ СЛУЖБЫ ОХРАНЫ ТРУДА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D38BB" w:rsidRDefault="00A1511F">
      <w:pPr>
        <w:pStyle w:val="ConsPlusNormal"/>
        <w:spacing w:before="200"/>
        <w:ind w:firstLine="540"/>
        <w:jc w:val="both"/>
      </w:pPr>
      <w:hyperlink r:id="rId7">
        <w:r w:rsidR="00BD38BB">
          <w:rPr>
            <w:color w:val="0000FF"/>
          </w:rPr>
          <w:t>постановление</w:t>
        </w:r>
      </w:hyperlink>
      <w:r w:rsidR="00BD38BB"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BD38BB" w:rsidRDefault="00A1511F">
      <w:pPr>
        <w:pStyle w:val="ConsPlusNormal"/>
        <w:spacing w:before="200"/>
        <w:ind w:firstLine="540"/>
        <w:jc w:val="both"/>
      </w:pPr>
      <w:hyperlink r:id="rId8">
        <w:r w:rsidR="00BD38BB">
          <w:rPr>
            <w:color w:val="0000FF"/>
          </w:rPr>
          <w:t>постановление</w:t>
        </w:r>
      </w:hyperlink>
      <w:r w:rsidR="00BD38BB"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:rsidR="00BD38BB" w:rsidRDefault="00A1511F">
      <w:pPr>
        <w:pStyle w:val="ConsPlusNormal"/>
        <w:spacing w:before="200"/>
        <w:ind w:firstLine="540"/>
        <w:jc w:val="both"/>
      </w:pPr>
      <w:hyperlink r:id="rId9">
        <w:r w:rsidR="00BD38BB">
          <w:rPr>
            <w:color w:val="0000FF"/>
          </w:rPr>
          <w:t>пункты 3</w:t>
        </w:r>
      </w:hyperlink>
      <w:r w:rsidR="00BD38BB">
        <w:t xml:space="preserve"> и </w:t>
      </w:r>
      <w:hyperlink r:id="rId10">
        <w:r w:rsidR="00BD38BB">
          <w:rPr>
            <w:color w:val="0000FF"/>
          </w:rPr>
          <w:t>4</w:t>
        </w:r>
      </w:hyperlink>
      <w:r w:rsidR="00BD38BB"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D38BB" w:rsidRDefault="00BD38BB">
      <w:pPr>
        <w:pStyle w:val="ConsPlusNormal"/>
        <w:jc w:val="right"/>
      </w:pPr>
      <w:r>
        <w:t>О.БАТАЛИНА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  <w:outlineLvl w:val="0"/>
      </w:pPr>
      <w:r>
        <w:t>Приложение</w:t>
      </w:r>
    </w:p>
    <w:p w:rsidR="00BD38BB" w:rsidRDefault="00BD38BB">
      <w:pPr>
        <w:pStyle w:val="ConsPlusNormal"/>
        <w:jc w:val="right"/>
      </w:pPr>
      <w:r>
        <w:t>к приказу Министерства труда</w:t>
      </w:r>
    </w:p>
    <w:p w:rsidR="00BD38BB" w:rsidRDefault="00BD38BB">
      <w:pPr>
        <w:pStyle w:val="ConsPlusNormal"/>
        <w:jc w:val="right"/>
      </w:pPr>
      <w:r>
        <w:t>и социальной защиты</w:t>
      </w:r>
    </w:p>
    <w:p w:rsidR="00BD38BB" w:rsidRDefault="00BD38BB">
      <w:pPr>
        <w:pStyle w:val="ConsPlusNormal"/>
        <w:jc w:val="right"/>
      </w:pPr>
      <w:r>
        <w:t>Российской Федерации</w:t>
      </w:r>
    </w:p>
    <w:p w:rsidR="00BD38BB" w:rsidRDefault="00BD38BB">
      <w:pPr>
        <w:pStyle w:val="ConsPlusNormal"/>
        <w:jc w:val="right"/>
      </w:pPr>
      <w:r>
        <w:t>от 31 января 2022 г. N 37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</w:pPr>
      <w:bookmarkStart w:id="1" w:name="P31"/>
      <w:bookmarkEnd w:id="1"/>
      <w:r>
        <w:t>РЕКОМЕНДАЦИИ</w:t>
      </w:r>
    </w:p>
    <w:p w:rsidR="00BD38BB" w:rsidRDefault="00BD38BB">
      <w:pPr>
        <w:pStyle w:val="ConsPlusTitle"/>
        <w:jc w:val="center"/>
      </w:pPr>
      <w:r>
        <w:t>ПО СТРУКТУРЕ СЛУЖБЫ ОХРАНЫ ТРУДА В ОРГАНИЗАЦИИ</w:t>
      </w:r>
    </w:p>
    <w:p w:rsidR="00BD38BB" w:rsidRDefault="00BD38BB">
      <w:pPr>
        <w:pStyle w:val="ConsPlusTitle"/>
        <w:jc w:val="center"/>
      </w:pPr>
      <w:r>
        <w:t>И ПО ЧИСЛЕННОСТИ РАБОТНИКОВ СЛУЖБЫ ОХРАНЫ ТРУДА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  <w:outlineLvl w:val="1"/>
      </w:pPr>
      <w:r>
        <w:t>I. Общие положения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</w:t>
      </w:r>
      <w:r>
        <w:lastRenderedPageBreak/>
        <w:t>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4. В основу разработки Рекомендаций положены: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требования профессионального </w:t>
      </w:r>
      <w:hyperlink r:id="rId1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  <w:outlineLvl w:val="1"/>
      </w:pPr>
      <w:r>
        <w:t>II. Организация службы охраны труда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д) изучение и распространение передового опыта в области охраны труда, проведение </w:t>
      </w:r>
      <w:r>
        <w:lastRenderedPageBreak/>
        <w:t>информационных мероприятий по вопросам охраны труда.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  <w:outlineLvl w:val="1"/>
      </w:pPr>
      <w:r>
        <w:t>III. Определение структуры Службы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  <w:outlineLvl w:val="1"/>
      </w:pPr>
      <w:bookmarkStart w:id="2" w:name="P84"/>
      <w:bookmarkEnd w:id="2"/>
      <w:r>
        <w:t>IV. Определение нормативной численности работников Службы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</w:t>
      </w:r>
      <w:proofErr w:type="spellStart"/>
      <w:r>
        <w:t>нормофакторов</w:t>
      </w:r>
      <w:proofErr w:type="spellEnd"/>
      <w:r>
        <w:t>), которые оказывают основное влияние на трудоемкость выполняемых работ.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 случаях, когда рекомендуемая нормативная численность зависит от двух </w:t>
      </w:r>
      <w:proofErr w:type="spellStart"/>
      <w:r>
        <w:t>нормофакторов</w:t>
      </w:r>
      <w:proofErr w:type="spellEnd"/>
      <w:r>
        <w:t xml:space="preserve">, она определяется по таблице на пересечении строки и столбца соответствующих числовым значениям </w:t>
      </w:r>
      <w:proofErr w:type="spellStart"/>
      <w:r>
        <w:t>нормофакторов</w:t>
      </w:r>
      <w:proofErr w:type="spellEnd"/>
      <w:r>
        <w:t>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</w:t>
      </w:r>
      <w:hyperlink w:anchor="P753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>
        <w:r>
          <w:rPr>
            <w:color w:val="0000FF"/>
          </w:rPr>
          <w:t>разделе 5</w:t>
        </w:r>
      </w:hyperlink>
      <w:r>
        <w:t xml:space="preserve"> Рекомендаций, рассчитывается </w:t>
      </w:r>
      <w:r>
        <w:lastRenderedPageBreak/>
        <w:t>итоговая рекомендуемая нормативная численность работников Службы.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24. В </w:t>
      </w:r>
      <w:hyperlink w:anchor="P1137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>
        <w:r>
          <w:rPr>
            <w:color w:val="0000FF"/>
          </w:rPr>
          <w:t>таблиц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>
        <w:r>
          <w:rPr>
            <w:color w:val="0000FF"/>
          </w:rPr>
          <w:t>разделах 4</w:t>
        </w:r>
      </w:hyperlink>
      <w:r>
        <w:t xml:space="preserve"> и </w:t>
      </w:r>
      <w:hyperlink w:anchor="P993">
        <w:r>
          <w:rPr>
            <w:color w:val="0000FF"/>
          </w:rPr>
          <w:t>5</w:t>
        </w:r>
      </w:hyperlink>
      <w:r>
        <w:t xml:space="preserve"> Рекомендаций.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>
        <w:r>
          <w:rPr>
            <w:color w:val="0000FF"/>
          </w:rPr>
          <w:t>пунктах 30.4</w:t>
        </w:r>
      </w:hyperlink>
      <w:r>
        <w:t xml:space="preserve"> и </w:t>
      </w:r>
      <w:hyperlink w:anchor="P753">
        <w:r>
          <w:rPr>
            <w:color w:val="0000FF"/>
          </w:rPr>
          <w:t>30.6</w:t>
        </w:r>
      </w:hyperlink>
      <w:r>
        <w:t>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3" w:name="P99"/>
      <w:bookmarkEnd w:id="3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</w:t>
      </w:r>
      <w:r>
        <w:lastRenderedPageBreak/>
        <w:t>рисками (полугодие, квартал, месяц), план-графиков их реализации и определение ответственных исполнителей;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4" w:name="P117"/>
      <w:bookmarkEnd w:id="4"/>
      <w:r>
        <w:t>30.2. Составление отчетности по установленным формам, ведение документированной информации по охране труда у работодателя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99">
        <w:r>
          <w:rPr>
            <w:color w:val="0000FF"/>
          </w:rPr>
          <w:t>функциям 30.1</w:t>
        </w:r>
      </w:hyperlink>
      <w:r>
        <w:t xml:space="preserve"> и </w:t>
      </w:r>
      <w:hyperlink w:anchor="P117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r>
        <w:t>Таблица 1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5" w:name="P132"/>
      <w:bookmarkEnd w:id="5"/>
      <w:r>
        <w:t>Рекомендуемая нормативная численность работников</w:t>
      </w:r>
    </w:p>
    <w:p w:rsidR="00BD38BB" w:rsidRDefault="00BD38BB">
      <w:pPr>
        <w:pStyle w:val="ConsPlusNormal"/>
        <w:jc w:val="center"/>
      </w:pPr>
      <w:r>
        <w:t>по обеспечению функционирования системы управления</w:t>
      </w:r>
    </w:p>
    <w:p w:rsidR="00BD38BB" w:rsidRDefault="00BD38BB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BD38BB" w:rsidRDefault="00BD38BB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BD38BB" w:rsidRDefault="00BD38BB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BD38BB" w:rsidRDefault="00BD38BB">
      <w:pPr>
        <w:pStyle w:val="ConsPlusNormal"/>
        <w:jc w:val="center"/>
      </w:pPr>
      <w:r>
        <w:t>ведению документированной информации по охране</w:t>
      </w:r>
    </w:p>
    <w:p w:rsidR="00BD38BB" w:rsidRDefault="00BD38BB">
      <w:pPr>
        <w:pStyle w:val="ConsPlusNormal"/>
        <w:jc w:val="center"/>
      </w:pPr>
      <w:r>
        <w:t>труда у работодателя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BD38BB">
        <w:tc>
          <w:tcPr>
            <w:tcW w:w="559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BD38BB" w:rsidRDefault="00BD38BB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2098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334" w:type="dxa"/>
            <w:gridSpan w:val="5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2098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51 - 125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1,12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1,37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2,83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3,46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4,49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:rsidR="00BD38BB" w:rsidRDefault="00BD38B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:rsidR="00BD38BB" w:rsidRDefault="00BD38BB">
            <w:pPr>
              <w:pStyle w:val="ConsPlusNormal"/>
              <w:jc w:val="center"/>
            </w:pPr>
            <w:r>
              <w:t>4,64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6" w:name="P221"/>
      <w:bookmarkEnd w:id="6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7" w:name="P223"/>
      <w:bookmarkEnd w:id="7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</w:t>
      </w:r>
      <w:r>
        <w:lastRenderedPageBreak/>
        <w:t>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</w:t>
      </w:r>
      <w:proofErr w:type="spellStart"/>
      <w:r>
        <w:t>обеспыливания</w:t>
      </w:r>
      <w:proofErr w:type="spellEnd"/>
      <w:r>
        <w:t>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223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:rsidR="00BD38BB" w:rsidRDefault="00BD38BB">
      <w:pPr>
        <w:pStyle w:val="ConsPlusNormal"/>
        <w:ind w:firstLine="540"/>
        <w:jc w:val="both"/>
      </w:pPr>
    </w:p>
    <w:p w:rsidR="00BD38BB" w:rsidRDefault="00BD38BB">
      <w:pPr>
        <w:pStyle w:val="ConsPlusNormal"/>
        <w:jc w:val="right"/>
      </w:pPr>
      <w:r>
        <w:t>Таблица 2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8" w:name="P247"/>
      <w:bookmarkEnd w:id="8"/>
      <w:r>
        <w:t>Рекомендуемая нормативная численность работников</w:t>
      </w:r>
    </w:p>
    <w:p w:rsidR="00BD38BB" w:rsidRDefault="00BD38BB">
      <w:pPr>
        <w:pStyle w:val="ConsPlusNormal"/>
        <w:jc w:val="center"/>
      </w:pPr>
      <w:r>
        <w:t>по контролю за соблюдением законодательных и иных</w:t>
      </w:r>
    </w:p>
    <w:p w:rsidR="00BD38BB" w:rsidRDefault="00BD38BB">
      <w:pPr>
        <w:pStyle w:val="ConsPlusNormal"/>
        <w:jc w:val="center"/>
      </w:pPr>
      <w:r>
        <w:t>нормативных правовых актов по охране труда</w:t>
      </w:r>
    </w:p>
    <w:p w:rsidR="00BD38BB" w:rsidRDefault="00BD38BB">
      <w:pPr>
        <w:pStyle w:val="ConsPlusNormal"/>
        <w:jc w:val="center"/>
      </w:pPr>
      <w:r>
        <w:t>у работодателя и в его структурных подразделениях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BD38BB">
        <w:tc>
          <w:tcPr>
            <w:tcW w:w="624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 xml:space="preserve">Среднесписочная численность </w:t>
            </w:r>
            <w:r>
              <w:lastRenderedPageBreak/>
              <w:t>работников у работодателя</w:t>
            </w:r>
          </w:p>
        </w:tc>
        <w:tc>
          <w:tcPr>
            <w:tcW w:w="6374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lastRenderedPageBreak/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BD38BB">
        <w:tc>
          <w:tcPr>
            <w:tcW w:w="62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2031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BD38BB">
        <w:tc>
          <w:tcPr>
            <w:tcW w:w="62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2031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374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5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5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5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5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0,70</w:t>
            </w: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1,23</w:t>
            </w:r>
          </w:p>
        </w:tc>
      </w:tr>
      <w:tr w:rsidR="00BD38BB">
        <w:tc>
          <w:tcPr>
            <w:tcW w:w="624" w:type="dxa"/>
          </w:tcPr>
          <w:p w:rsidR="00BD38BB" w:rsidRDefault="00BD38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:rsidR="00BD38BB" w:rsidRDefault="00BD38BB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:rsidR="00BD38BB" w:rsidRDefault="00BD38B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:rsidR="00BD38BB" w:rsidRDefault="00BD38BB">
            <w:pPr>
              <w:pStyle w:val="ConsPlusNormal"/>
              <w:jc w:val="center"/>
            </w:pPr>
            <w:r>
              <w:t>1,26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9" w:name="P343"/>
      <w:bookmarkEnd w:id="9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</w:t>
      </w:r>
      <w:proofErr w:type="spellStart"/>
      <w:r>
        <w:t>энергозатратам</w:t>
      </w:r>
      <w:proofErr w:type="spellEnd"/>
      <w:r>
        <w:t>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е) разработка предложений в план мероприятий по улучшению условий труда с учетом </w:t>
      </w:r>
      <w:r>
        <w:lastRenderedPageBreak/>
        <w:t>результатов проведения специальной оценки условий труда, производственного контроля условий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10" w:name="P359"/>
      <w:bookmarkEnd w:id="10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и) координация действий руководителей структурных подразделений работодателя при </w:t>
      </w:r>
      <w:r>
        <w:lastRenderedPageBreak/>
        <w:t>проведении периодического контроля за состоянием охраны труда, выполнением профилактических мероприятий;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343">
        <w:r>
          <w:rPr>
            <w:color w:val="0000FF"/>
          </w:rPr>
          <w:t>функциям 30.4</w:t>
        </w:r>
      </w:hyperlink>
      <w:r>
        <w:t xml:space="preserve"> и </w:t>
      </w:r>
      <w:hyperlink w:anchor="P359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:rsidR="00BD38BB" w:rsidRDefault="00BD38BB">
      <w:pPr>
        <w:pStyle w:val="ConsPlusNormal"/>
        <w:ind w:firstLine="540"/>
        <w:jc w:val="both"/>
      </w:pPr>
    </w:p>
    <w:p w:rsidR="00BD38BB" w:rsidRDefault="00BD38BB">
      <w:pPr>
        <w:pStyle w:val="ConsPlusNormal"/>
        <w:jc w:val="right"/>
      </w:pPr>
      <w:r>
        <w:t>Таблица 3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11" w:name="P377"/>
      <w:bookmarkEnd w:id="11"/>
      <w:r>
        <w:t>Рекомендуемая нормативная численность работников</w:t>
      </w:r>
    </w:p>
    <w:p w:rsidR="00BD38BB" w:rsidRDefault="00BD38BB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BD38BB" w:rsidRDefault="00BD38BB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:rsidR="00BD38BB" w:rsidRDefault="00BD38BB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BD38BB" w:rsidRDefault="00BD38BB">
      <w:pPr>
        <w:pStyle w:val="ConsPlusNormal"/>
        <w:jc w:val="center"/>
      </w:pPr>
      <w:r>
        <w:t>оперативного контроля за состоянием охраны труда</w:t>
      </w:r>
    </w:p>
    <w:p w:rsidR="00BD38BB" w:rsidRDefault="00BD38BB">
      <w:pPr>
        <w:pStyle w:val="ConsPlusNormal"/>
        <w:jc w:val="center"/>
      </w:pPr>
      <w:r>
        <w:t>у работодателя и в его структурных подразделениях &lt;3&gt;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BD38BB">
        <w:tc>
          <w:tcPr>
            <w:tcW w:w="567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BD38BB">
        <w:tc>
          <w:tcPr>
            <w:tcW w:w="567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843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:rsidR="00BD38BB" w:rsidRDefault="00BD38B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:rsidR="00BD38BB" w:rsidRDefault="00BD38B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:rsidR="00BD38BB" w:rsidRDefault="00BD38B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:rsidR="00BD38BB" w:rsidRDefault="00BD38B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:rsidR="00BD38BB" w:rsidRDefault="00BD38B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BD38BB">
        <w:tc>
          <w:tcPr>
            <w:tcW w:w="567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843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BD38BB">
        <w:tc>
          <w:tcPr>
            <w:tcW w:w="567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843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2,31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2,31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2,76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3,8</w:t>
            </w:r>
          </w:p>
        </w:tc>
      </w:tr>
      <w:tr w:rsidR="00BD38BB">
        <w:tc>
          <w:tcPr>
            <w:tcW w:w="2410" w:type="dxa"/>
            <w:gridSpan w:val="2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2,78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3,06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3,29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3,88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4,5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3,24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3,6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4,68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4,73</w:t>
            </w:r>
          </w:p>
        </w:tc>
      </w:tr>
      <w:tr w:rsidR="00BD38BB">
        <w:tc>
          <w:tcPr>
            <w:tcW w:w="2410" w:type="dxa"/>
            <w:gridSpan w:val="2"/>
            <w:vAlign w:val="bottom"/>
          </w:tcPr>
          <w:p w:rsidR="00BD38BB" w:rsidRDefault="00BD38B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3,62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3,87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4,71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5,52</w:t>
            </w:r>
          </w:p>
        </w:tc>
      </w:tr>
      <w:tr w:rsidR="00BD38BB">
        <w:tc>
          <w:tcPr>
            <w:tcW w:w="567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5,7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12" w:name="P753"/>
      <w:bookmarkEnd w:id="12"/>
      <w: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а) обеспечение соблюдения требований Трудового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з) участие в составлении акта по </w:t>
      </w:r>
      <w:hyperlink r:id="rId15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Норма времени на участие в работе комиссии по расследованию &lt;4&gt;: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- тяжелого несчастного случая на производстве - 120 часов;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- несчастного случая со смертельным исходом - 120 часов;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- группового несчастного случая на производстве - 120 часов.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Нормативную численность по данной </w:t>
      </w:r>
      <w:hyperlink w:anchor="P753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13" w:name="P776"/>
      <w:bookmarkEnd w:id="13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выявление потребностей в обучении и планирование обучения работников по вопросам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пострадавшим;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проведение консультаций по вопросам охраны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к) участие в работе комиссий работодателя по проверке знаний требований охраны труда у </w:t>
      </w:r>
      <w:r>
        <w:lastRenderedPageBreak/>
        <w:t>работников;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776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r>
        <w:t>Таблица 4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14" w:name="P794"/>
      <w:bookmarkEnd w:id="14"/>
      <w:r>
        <w:t>Рекомендуемая нормативная численность работников</w:t>
      </w:r>
    </w:p>
    <w:p w:rsidR="00BD38BB" w:rsidRDefault="00BD38BB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BD38BB" w:rsidRDefault="00BD38BB">
      <w:pPr>
        <w:pStyle w:val="ConsPlusNormal"/>
        <w:jc w:val="center"/>
      </w:pPr>
      <w:r>
        <w:t>обучения и проверки знаний требований охраны</w:t>
      </w:r>
    </w:p>
    <w:p w:rsidR="00BD38BB" w:rsidRDefault="00BD38BB">
      <w:pPr>
        <w:pStyle w:val="ConsPlusNormal"/>
        <w:jc w:val="center"/>
      </w:pPr>
      <w:r>
        <w:t>труда у работодателя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BD38BB">
        <w:tc>
          <w:tcPr>
            <w:tcW w:w="559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98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408" w:type="dxa"/>
            <w:gridSpan w:val="6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98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71 - 100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0,70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0,91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1,17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1,72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2,21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2,76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4,78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:rsidR="00BD38BB" w:rsidRDefault="00BD38BB">
            <w:pPr>
              <w:pStyle w:val="ConsPlusNormal"/>
              <w:jc w:val="center"/>
            </w:pPr>
            <w:r>
              <w:t>5,30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bookmarkStart w:id="15" w:name="P890"/>
      <w:bookmarkEnd w:id="15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Состав работ: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а) организация хранения документации (актов, </w:t>
      </w:r>
      <w:hyperlink r:id="rId16">
        <w:r>
          <w:rPr>
            <w:color w:val="0000FF"/>
          </w:rPr>
          <w:t>формы Н-1</w:t>
        </w:r>
      </w:hyperlink>
      <w: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рисков </w:t>
      </w:r>
      <w:proofErr w:type="spellStart"/>
      <w:r>
        <w:t>травмирования</w:t>
      </w:r>
      <w:proofErr w:type="spellEnd"/>
      <w:r>
        <w:t>) в соответствии со сроками, установленными законодательными и иными нормативными правовыми актами;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е) организация работы кабинета (уголков) по охране труда (при наличии);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ж) организация информационных мероприятий по охране труда с использованием аудио- и </w:t>
      </w:r>
      <w:proofErr w:type="spellStart"/>
      <w:r>
        <w:t>видеосредств</w:t>
      </w:r>
      <w:proofErr w:type="spellEnd"/>
      <w:r>
        <w:t>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з) организация и проведение лекций, бесед по охране труда, по безопасным методам работы, культуре безопасного труда и т.п.;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890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r>
        <w:t>Таблица 5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16" w:name="P905"/>
      <w:bookmarkEnd w:id="16"/>
      <w:r>
        <w:t>Рекомендуемая нормативная численность работников по участию</w:t>
      </w:r>
    </w:p>
    <w:p w:rsidR="00BD38BB" w:rsidRDefault="00BD38BB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BD38BB" w:rsidRDefault="00BD38BB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:rsidR="00BD38BB" w:rsidRDefault="00BD38BB">
      <w:pPr>
        <w:pStyle w:val="ConsPlusNormal"/>
        <w:jc w:val="center"/>
      </w:pPr>
      <w:r>
        <w:t>мероприятий по охране труда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BD38BB">
        <w:tc>
          <w:tcPr>
            <w:tcW w:w="559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BD38BB" w:rsidRDefault="00BD38B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BD38BB" w:rsidRDefault="00BD38BB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98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6411" w:type="dxa"/>
            <w:gridSpan w:val="5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BD38BB">
        <w:tc>
          <w:tcPr>
            <w:tcW w:w="559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984" w:type="dxa"/>
            <w:vMerge/>
          </w:tcPr>
          <w:p w:rsidR="00BD38BB" w:rsidRDefault="00BD38BB">
            <w:pPr>
              <w:pStyle w:val="ConsPlusNormal"/>
            </w:pP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51 - 125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1,12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1,37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2,83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3,46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4,49</w:t>
            </w:r>
          </w:p>
        </w:tc>
      </w:tr>
      <w:tr w:rsidR="00BD38BB">
        <w:tc>
          <w:tcPr>
            <w:tcW w:w="559" w:type="dxa"/>
          </w:tcPr>
          <w:p w:rsidR="00BD38BB" w:rsidRDefault="00BD38BB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BD38BB" w:rsidRDefault="00BD38BB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8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347" w:type="dxa"/>
          </w:tcPr>
          <w:p w:rsidR="00BD38BB" w:rsidRDefault="00BD38B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:rsidR="00BD38BB" w:rsidRDefault="00BD38BB">
            <w:pPr>
              <w:pStyle w:val="ConsPlusNormal"/>
              <w:jc w:val="center"/>
            </w:pPr>
            <w:r>
              <w:t>4,64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17" w:name="P991"/>
      <w:bookmarkEnd w:id="17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  <w:outlineLvl w:val="1"/>
      </w:pPr>
      <w:bookmarkStart w:id="18" w:name="P993"/>
      <w:bookmarkEnd w:id="18"/>
      <w:r>
        <w:t>V. Методика расчета численности работников службы</w:t>
      </w:r>
    </w:p>
    <w:p w:rsidR="00BD38BB" w:rsidRDefault="00BD38BB">
      <w:pPr>
        <w:pStyle w:val="ConsPlusTitle"/>
        <w:jc w:val="center"/>
      </w:pPr>
      <w:r>
        <w:t>охраны труда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 xml:space="preserve"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</w:t>
      </w:r>
      <w:r>
        <w:lastRenderedPageBreak/>
        <w:t>работодателя и иных факторов, оказывающих влияние на эффективность системы управления охраной труда у работодателя.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>
        <w:r>
          <w:rPr>
            <w:color w:val="0000FF"/>
          </w:rPr>
          <w:t>разделе 4</w:t>
        </w:r>
      </w:hyperlink>
      <w:r>
        <w:t xml:space="preserve"> Рекомендаций.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19" w:name="P999"/>
      <w:bookmarkEnd w:id="19"/>
      <w:r>
        <w:t>34. На втором этапе рассчитывается рекомендуемая нормативная численность по следующей формуле: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bookmarkStart w:id="20" w:name="P1001"/>
      <w:bookmarkEnd w:id="20"/>
      <w:proofErr w:type="spellStart"/>
      <w:r>
        <w:t>Ч</w:t>
      </w:r>
      <w:r>
        <w:rPr>
          <w:vertAlign w:val="subscript"/>
        </w:rPr>
        <w:t>сот</w:t>
      </w:r>
      <w:proofErr w:type="spellEnd"/>
      <w:r>
        <w:t xml:space="preserve"> = </w:t>
      </w:r>
      <w:proofErr w:type="spellStart"/>
      <w:r>
        <w:t>Н</w:t>
      </w:r>
      <w:r>
        <w:rPr>
          <w:vertAlign w:val="subscript"/>
        </w:rPr>
        <w:t>уп</w:t>
      </w:r>
      <w:proofErr w:type="spellEnd"/>
      <w:r>
        <w:t xml:space="preserve"> +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Н</w:t>
      </w:r>
      <w:r>
        <w:rPr>
          <w:vertAlign w:val="subscript"/>
        </w:rPr>
        <w:t>ч</w:t>
      </w:r>
      <w:proofErr w:type="spellEnd"/>
      <w:r>
        <w:t xml:space="preserve"> + </w:t>
      </w:r>
      <w:proofErr w:type="spellStart"/>
      <w:r>
        <w:t>Н</w:t>
      </w:r>
      <w:r>
        <w:rPr>
          <w:vertAlign w:val="subscript"/>
        </w:rPr>
        <w:t>ком</w:t>
      </w:r>
      <w:proofErr w:type="spellEnd"/>
      <w:r>
        <w:t xml:space="preserve">) x </w:t>
      </w:r>
      <w:proofErr w:type="spellStart"/>
      <w:r>
        <w:t>K</w:t>
      </w:r>
      <w:r>
        <w:rPr>
          <w:vertAlign w:val="subscript"/>
        </w:rPr>
        <w:t>риск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нев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 xml:space="preserve"> (1),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где: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Ч</w:t>
      </w:r>
      <w:r>
        <w:rPr>
          <w:vertAlign w:val="subscript"/>
        </w:rPr>
        <w:t>сот</w:t>
      </w:r>
      <w:proofErr w:type="spellEnd"/>
      <w:r>
        <w:t xml:space="preserve"> - численность сотрудников службы охраны труда у работодателя, чел;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Н</w:t>
      </w:r>
      <w:r>
        <w:rPr>
          <w:vertAlign w:val="subscript"/>
        </w:rPr>
        <w:t>уп</w:t>
      </w:r>
      <w:proofErr w:type="spellEnd"/>
      <w:r>
        <w:t xml:space="preserve"> - норма управляемости, чел;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Н</w:t>
      </w:r>
      <w:r>
        <w:rPr>
          <w:vertAlign w:val="subscript"/>
        </w:rPr>
        <w:t>ч</w:t>
      </w:r>
      <w:proofErr w:type="spellEnd"/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>
        <w:r>
          <w:rPr>
            <w:color w:val="0000FF"/>
          </w:rPr>
          <w:t>пунктах 30.1</w:t>
        </w:r>
      </w:hyperlink>
      <w:r>
        <w:t xml:space="preserve"> - </w:t>
      </w:r>
      <w:hyperlink w:anchor="P890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Н</w:t>
      </w:r>
      <w:r>
        <w:rPr>
          <w:vertAlign w:val="subscript"/>
        </w:rPr>
        <w:t>ком</w:t>
      </w:r>
      <w:proofErr w:type="spellEnd"/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риск</w:t>
      </w:r>
      <w:proofErr w:type="spellEnd"/>
      <w:r>
        <w:t xml:space="preserve"> - коэффициент уровня риска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нев</w:t>
      </w:r>
      <w:proofErr w:type="spellEnd"/>
      <w:r>
        <w:t xml:space="preserve"> - коэффициент невыходов, учитывающий планируемые невыходы работников во время отпуска, болезни и т.п.;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уд</w:t>
      </w:r>
      <w:proofErr w:type="spellEnd"/>
      <w:r>
        <w:t xml:space="preserve"> - коэффициент удаленности.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21" w:name="P1011"/>
      <w:bookmarkEnd w:id="21"/>
      <w:r>
        <w:t>35. Сначала рассчитывается суммарная рекомендуемая нормативная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 согласно </w:t>
      </w:r>
      <w:hyperlink w:anchor="P84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</w:t>
      </w:r>
      <w:proofErr w:type="spellStart"/>
      <w:r>
        <w:t>нормофакторами</w:t>
      </w:r>
      <w:proofErr w:type="spellEnd"/>
      <w:r>
        <w:t>), а именно: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среднесписочной численности работников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среднемесячной численности вновь принятых работников.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Далее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 xml:space="preserve">Расчет нормативной численности по </w:t>
      </w:r>
      <w:hyperlink w:anchor="P753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85825" cy="4572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где: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Н</w:t>
      </w:r>
      <w:r>
        <w:rPr>
          <w:vertAlign w:val="subscript"/>
        </w:rPr>
        <w:t>ком</w:t>
      </w:r>
      <w:proofErr w:type="spellEnd"/>
      <w:r>
        <w:t xml:space="preserve"> - норматив численности, чел./час;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Тр</w:t>
      </w:r>
      <w:proofErr w:type="spellEnd"/>
      <w:r>
        <w:t xml:space="preserve">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Ф</w:t>
      </w:r>
      <w:r>
        <w:rPr>
          <w:vertAlign w:val="subscript"/>
        </w:rPr>
        <w:t>н</w:t>
      </w:r>
      <w:proofErr w:type="spellEnd"/>
      <w:r>
        <w:t xml:space="preserve"> - фактический фонд (норма) рабочего времени одного работника в год (1972 часа), час.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22" w:name="P1026"/>
      <w:bookmarkEnd w:id="22"/>
      <w:r>
        <w:t xml:space="preserve">36. Полученная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коэффициент уровня риска организации (</w:t>
      </w:r>
      <w:proofErr w:type="spellStart"/>
      <w:r>
        <w:t>K</w:t>
      </w:r>
      <w:r>
        <w:rPr>
          <w:vertAlign w:val="subscript"/>
        </w:rPr>
        <w:t>риск</w:t>
      </w:r>
      <w:proofErr w:type="spellEnd"/>
      <w:r>
        <w:t>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</w:t>
      </w:r>
      <w:proofErr w:type="spellStart"/>
      <w:r>
        <w:t>K</w:t>
      </w:r>
      <w:r>
        <w:rPr>
          <w:vertAlign w:val="subscript"/>
        </w:rPr>
        <w:t>нев</w:t>
      </w:r>
      <w:proofErr w:type="spellEnd"/>
      <w:r>
        <w:t>);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коэффициент удаленности (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>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36.1. Расчет коэффициента уровня риска организации (</w:t>
      </w:r>
      <w:proofErr w:type="spellStart"/>
      <w:r>
        <w:t>K</w:t>
      </w:r>
      <w:r>
        <w:rPr>
          <w:vertAlign w:val="subscript"/>
        </w:rPr>
        <w:t>риск</w:t>
      </w:r>
      <w:proofErr w:type="spellEnd"/>
      <w:r>
        <w:t>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2021, N 30, ст. 5804.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r>
        <w:t>Таблица 6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3628"/>
        <w:gridCol w:w="1133"/>
      </w:tblGrid>
      <w:tr w:rsidR="00BD38BB">
        <w:tc>
          <w:tcPr>
            <w:tcW w:w="4248" w:type="dxa"/>
          </w:tcPr>
          <w:p w:rsidR="00BD38BB" w:rsidRDefault="00BD38BB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:rsidR="00BD38BB" w:rsidRDefault="00BD38BB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:rsidR="00BD38BB" w:rsidRDefault="00BD38BB">
            <w:pPr>
              <w:pStyle w:val="ConsPlusNormal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риск</w:t>
            </w:r>
            <w:proofErr w:type="spellEnd"/>
          </w:p>
        </w:tc>
      </w:tr>
      <w:tr w:rsidR="00BD38BB">
        <w:tc>
          <w:tcPr>
            <w:tcW w:w="4248" w:type="dxa"/>
            <w:vAlign w:val="bottom"/>
          </w:tcPr>
          <w:p w:rsidR="00BD38BB" w:rsidRDefault="00BD38BB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BD38BB" w:rsidRDefault="00BD38BB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1,05</w:t>
            </w:r>
          </w:p>
        </w:tc>
      </w:tr>
      <w:tr w:rsidR="00BD38BB">
        <w:tc>
          <w:tcPr>
            <w:tcW w:w="4248" w:type="dxa"/>
            <w:vAlign w:val="bottom"/>
          </w:tcPr>
          <w:p w:rsidR="00BD38BB" w:rsidRDefault="00BD38BB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BD38BB" w:rsidRDefault="00BD38BB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1,03</w:t>
            </w:r>
          </w:p>
        </w:tc>
      </w:tr>
      <w:tr w:rsidR="00BD38BB">
        <w:tc>
          <w:tcPr>
            <w:tcW w:w="4248" w:type="dxa"/>
            <w:vAlign w:val="bottom"/>
          </w:tcPr>
          <w:p w:rsidR="00BD38BB" w:rsidRDefault="00BD38BB">
            <w:pPr>
              <w:pStyle w:val="ConsPlusNormal"/>
            </w:pPr>
            <w:r>
              <w:lastRenderedPageBreak/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BD38BB" w:rsidRDefault="00BD38BB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1,02</w:t>
            </w:r>
          </w:p>
        </w:tc>
      </w:tr>
      <w:tr w:rsidR="00BD38BB">
        <w:tc>
          <w:tcPr>
            <w:tcW w:w="4248" w:type="dxa"/>
            <w:vAlign w:val="bottom"/>
          </w:tcPr>
          <w:p w:rsidR="00BD38BB" w:rsidRDefault="00BD38BB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BD38BB" w:rsidRDefault="00BD38BB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1,01</w:t>
            </w:r>
          </w:p>
        </w:tc>
      </w:tr>
      <w:tr w:rsidR="00BD38BB">
        <w:tc>
          <w:tcPr>
            <w:tcW w:w="4248" w:type="dxa"/>
            <w:vAlign w:val="bottom"/>
          </w:tcPr>
          <w:p w:rsidR="00BD38BB" w:rsidRDefault="00BD38BB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BD38BB" w:rsidRDefault="00BD38BB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BD38BB" w:rsidRDefault="00BD38BB">
            <w:pPr>
              <w:pStyle w:val="ConsPlusNormal"/>
              <w:jc w:val="center"/>
            </w:pPr>
            <w:r>
              <w:t>1,0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</w:t>
      </w:r>
      <w:proofErr w:type="spellStart"/>
      <w:r>
        <w:t>K</w:t>
      </w:r>
      <w:r>
        <w:rPr>
          <w:vertAlign w:val="subscript"/>
        </w:rPr>
        <w:t>нев</w:t>
      </w:r>
      <w:proofErr w:type="spellEnd"/>
      <w:r>
        <w:t>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Коэффициент невыходов </w:t>
      </w:r>
      <w:proofErr w:type="spellStart"/>
      <w:r>
        <w:t>K</w:t>
      </w:r>
      <w:r>
        <w:rPr>
          <w:vertAlign w:val="subscript"/>
        </w:rPr>
        <w:t>нев</w:t>
      </w:r>
      <w:proofErr w:type="spellEnd"/>
      <w:r>
        <w:t xml:space="preserve"> определяется по формуле: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1819275" cy="619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36.3. Определение коэффициента удаленности (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>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Коэффициент удаленности структурных подразделений на территории одной организации (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>) составляет в зависимости от расстояния между структурными подразделениями: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от 0,5 км до 1,5 км - 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 xml:space="preserve"> = 1,2,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от 1,5 км до 30 км - 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 xml:space="preserve"> = 1,4,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от 30 км до 50 км - </w:t>
      </w:r>
      <w:proofErr w:type="spellStart"/>
      <w:r>
        <w:t>Kуд</w:t>
      </w:r>
      <w:proofErr w:type="spellEnd"/>
      <w:r>
        <w:t xml:space="preserve"> = 1,6,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более 50 км - </w:t>
      </w:r>
      <w:proofErr w:type="spellStart"/>
      <w:r>
        <w:t>Kуд</w:t>
      </w:r>
      <w:proofErr w:type="spellEnd"/>
      <w:r>
        <w:t xml:space="preserve"> = 2.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23" w:name="P1073"/>
      <w:bookmarkEnd w:id="23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Норма управляемости </w:t>
      </w:r>
      <w:proofErr w:type="spellStart"/>
      <w:r>
        <w:t>Н</w:t>
      </w:r>
      <w:r>
        <w:rPr>
          <w:vertAlign w:val="subscript"/>
        </w:rPr>
        <w:t>уп</w:t>
      </w:r>
      <w:proofErr w:type="spellEnd"/>
      <w:r>
        <w:t>. Определяется по таблице 7.</w:t>
      </w:r>
    </w:p>
    <w:p w:rsidR="00BD38BB" w:rsidRDefault="00BD38BB">
      <w:pPr>
        <w:pStyle w:val="ConsPlusNormal"/>
        <w:ind w:firstLine="540"/>
        <w:jc w:val="both"/>
      </w:pPr>
    </w:p>
    <w:p w:rsidR="00BD38BB" w:rsidRDefault="00BD38BB">
      <w:pPr>
        <w:pStyle w:val="ConsPlusNormal"/>
        <w:jc w:val="right"/>
      </w:pPr>
      <w:r>
        <w:t>Таблица 7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65"/>
      </w:tblGrid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Норма управляемости</w:t>
            </w:r>
          </w:p>
          <w:p w:rsidR="00BD38BB" w:rsidRDefault="00BD38BB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 xml:space="preserve">0 </w:t>
            </w:r>
            <w:hyperlink w:anchor="P1097">
              <w:r>
                <w:rPr>
                  <w:color w:val="0000FF"/>
                </w:rPr>
                <w:t>&lt;7&gt;</w:t>
              </w:r>
            </w:hyperlink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 xml:space="preserve">1 </w:t>
            </w:r>
            <w:hyperlink w:anchor="P1098">
              <w:r>
                <w:rPr>
                  <w:color w:val="0000FF"/>
                </w:rPr>
                <w:t>&lt;8&gt;</w:t>
              </w:r>
            </w:hyperlink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5</w:t>
            </w:r>
          </w:p>
        </w:tc>
      </w:tr>
      <w:tr w:rsidR="00BD38BB">
        <w:tc>
          <w:tcPr>
            <w:tcW w:w="4678" w:type="dxa"/>
          </w:tcPr>
          <w:p w:rsidR="00BD38BB" w:rsidRDefault="00BD38BB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:rsidR="00BD38BB" w:rsidRDefault="00BD38BB">
            <w:pPr>
              <w:pStyle w:val="ConsPlusNormal"/>
              <w:jc w:val="center"/>
            </w:pPr>
            <w:r>
              <w:t>6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>--------------------------------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24" w:name="P1097"/>
      <w:bookmarkEnd w:id="24"/>
      <w:r>
        <w:t>&lt;7&gt; Подчинение непосредственно работодателю (его заместителю или уполномоченному работодателем лицу).</w:t>
      </w:r>
    </w:p>
    <w:p w:rsidR="00BD38BB" w:rsidRDefault="00BD38BB">
      <w:pPr>
        <w:pStyle w:val="ConsPlusNormal"/>
        <w:spacing w:before="200"/>
        <w:ind w:firstLine="540"/>
        <w:jc w:val="both"/>
      </w:pPr>
      <w:bookmarkStart w:id="25" w:name="P1098"/>
      <w:bookmarkEnd w:id="25"/>
      <w:r>
        <w:t xml:space="preserve"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</w:t>
      </w:r>
      <w:r>
        <w:lastRenderedPageBreak/>
        <w:t>лицу.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</w:pPr>
      <w:r>
        <w:t>Таблица 8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BD38BB">
        <w:tc>
          <w:tcPr>
            <w:tcW w:w="1134" w:type="dxa"/>
          </w:tcPr>
          <w:p w:rsidR="00BD38BB" w:rsidRDefault="00BD38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D38BB" w:rsidRDefault="00BD38BB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:rsidR="00BD38BB" w:rsidRDefault="00BD38BB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  <w:outlineLvl w:val="1"/>
      </w:pPr>
      <w:r>
        <w:t>Приложение N 1</w:t>
      </w:r>
    </w:p>
    <w:p w:rsidR="00BD38BB" w:rsidRDefault="00BD38BB">
      <w:pPr>
        <w:pStyle w:val="ConsPlusNormal"/>
        <w:jc w:val="right"/>
      </w:pPr>
      <w:r>
        <w:t>к Рекомендациям по структуре</w:t>
      </w:r>
    </w:p>
    <w:p w:rsidR="00BD38BB" w:rsidRDefault="00BD38BB">
      <w:pPr>
        <w:pStyle w:val="ConsPlusNormal"/>
        <w:jc w:val="right"/>
      </w:pPr>
      <w:r>
        <w:t>службы охраны труда в организации</w:t>
      </w:r>
    </w:p>
    <w:p w:rsidR="00BD38BB" w:rsidRDefault="00BD38BB">
      <w:pPr>
        <w:pStyle w:val="ConsPlusNormal"/>
        <w:jc w:val="right"/>
      </w:pPr>
      <w:r>
        <w:t>и по численности работников службы</w:t>
      </w:r>
    </w:p>
    <w:p w:rsidR="00BD38BB" w:rsidRDefault="00BD38BB">
      <w:pPr>
        <w:pStyle w:val="ConsPlusNormal"/>
        <w:jc w:val="right"/>
      </w:pPr>
      <w:r>
        <w:t>охраны труда, утвержденным приказом</w:t>
      </w:r>
    </w:p>
    <w:p w:rsidR="00BD38BB" w:rsidRDefault="00BD38BB">
      <w:pPr>
        <w:pStyle w:val="ConsPlusNormal"/>
        <w:jc w:val="right"/>
      </w:pPr>
      <w:r>
        <w:t>Министерства труда и социальной защиты</w:t>
      </w:r>
    </w:p>
    <w:p w:rsidR="00BD38BB" w:rsidRDefault="00BD38BB">
      <w:pPr>
        <w:pStyle w:val="ConsPlusNormal"/>
        <w:jc w:val="right"/>
      </w:pPr>
      <w:r>
        <w:t>Российской Федерации</w:t>
      </w:r>
    </w:p>
    <w:p w:rsidR="00BD38BB" w:rsidRDefault="00BD38BB">
      <w:pPr>
        <w:pStyle w:val="ConsPlusNormal"/>
        <w:jc w:val="right"/>
      </w:pPr>
      <w:r>
        <w:t>от 31 января 2022 г. N 37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jc w:val="center"/>
      </w:pPr>
      <w:bookmarkStart w:id="26" w:name="P1137"/>
      <w:bookmarkEnd w:id="26"/>
      <w:r>
        <w:t>ПРИМЕР</w:t>
      </w:r>
    </w:p>
    <w:p w:rsidR="00BD38BB" w:rsidRDefault="00BD38BB">
      <w:pPr>
        <w:pStyle w:val="ConsPlusTitle"/>
        <w:jc w:val="center"/>
      </w:pPr>
      <w:r>
        <w:t>РАСЧЕТА ЧИСЛЕННОСТИ РАБОТНИКОВ СЛУЖБЫ ОХРАНЫ</w:t>
      </w:r>
    </w:p>
    <w:p w:rsidR="00BD38BB" w:rsidRDefault="00BD38BB">
      <w:pPr>
        <w:pStyle w:val="ConsPlusTitle"/>
        <w:jc w:val="center"/>
      </w:pPr>
      <w:r>
        <w:t>ТРУДА У РАБОТОДАТЕЛЯ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1. Среднесписочная численность работников - 1100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3. Количество производственных структурных подразделений - 44.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4. Среднемесячная численность вновь принятых работников - 21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6. Работодателю присвоена категория значительного риска.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lastRenderedPageBreak/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8. Удаленность объектов - от 0,5 км до 1,5 км.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9. Командировки за год - 42 календарных дня.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10. Дополнительные трудовые функции - есть.</w:t>
      </w:r>
    </w:p>
    <w:p w:rsidR="00BD38BB" w:rsidRDefault="00BD38BB">
      <w:pPr>
        <w:pStyle w:val="ConsPlusNormal"/>
        <w:ind w:firstLine="540"/>
        <w:jc w:val="both"/>
      </w:pPr>
    </w:p>
    <w:p w:rsidR="00BD38BB" w:rsidRDefault="00BD38BB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>
        <w:r>
          <w:rPr>
            <w:color w:val="0000FF"/>
          </w:rPr>
          <w:t>(функция 30.6)</w:t>
        </w:r>
      </w:hyperlink>
      <w:r>
        <w:t>: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38BB"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BD38BB">
        <w:tc>
          <w:tcPr>
            <w:tcW w:w="4535" w:type="dxa"/>
          </w:tcPr>
          <w:p w:rsidR="00BD38BB" w:rsidRDefault="00A1511F">
            <w:pPr>
              <w:pStyle w:val="ConsPlusNormal"/>
              <w:jc w:val="center"/>
            </w:pPr>
            <w:hyperlink w:anchor="P132">
              <w:r w:rsidR="00BD38BB"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</w:tr>
      <w:tr w:rsidR="00BD38BB">
        <w:tc>
          <w:tcPr>
            <w:tcW w:w="4535" w:type="dxa"/>
          </w:tcPr>
          <w:p w:rsidR="00BD38BB" w:rsidRDefault="00A1511F">
            <w:pPr>
              <w:pStyle w:val="ConsPlusNormal"/>
              <w:jc w:val="center"/>
            </w:pPr>
            <w:hyperlink w:anchor="P247">
              <w:r w:rsidR="00BD38BB"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0,12</w:t>
            </w:r>
          </w:p>
        </w:tc>
      </w:tr>
      <w:tr w:rsidR="00BD38BB">
        <w:tc>
          <w:tcPr>
            <w:tcW w:w="4535" w:type="dxa"/>
          </w:tcPr>
          <w:p w:rsidR="00BD38BB" w:rsidRDefault="00A1511F">
            <w:pPr>
              <w:pStyle w:val="ConsPlusNormal"/>
              <w:jc w:val="center"/>
            </w:pPr>
            <w:hyperlink w:anchor="P377">
              <w:r w:rsidR="00BD38BB"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1,18</w:t>
            </w:r>
          </w:p>
        </w:tc>
      </w:tr>
      <w:tr w:rsidR="00BD38BB">
        <w:tc>
          <w:tcPr>
            <w:tcW w:w="4535" w:type="dxa"/>
          </w:tcPr>
          <w:p w:rsidR="00BD38BB" w:rsidRDefault="00A1511F">
            <w:pPr>
              <w:pStyle w:val="ConsPlusNormal"/>
              <w:jc w:val="center"/>
            </w:pPr>
            <w:hyperlink w:anchor="P794">
              <w:r w:rsidR="00BD38BB"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0,59</w:t>
            </w:r>
          </w:p>
        </w:tc>
      </w:tr>
      <w:tr w:rsidR="00BD38BB">
        <w:tc>
          <w:tcPr>
            <w:tcW w:w="4535" w:type="dxa"/>
          </w:tcPr>
          <w:p w:rsidR="00BD38BB" w:rsidRDefault="00A1511F">
            <w:pPr>
              <w:pStyle w:val="ConsPlusNormal"/>
              <w:jc w:val="center"/>
            </w:pPr>
            <w:hyperlink w:anchor="P905">
              <w:r w:rsidR="00BD38BB"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0,82</w:t>
            </w:r>
          </w:p>
        </w:tc>
      </w:tr>
      <w:tr w:rsidR="00BD38BB"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:rsidR="00BD38BB" w:rsidRDefault="00BD38BB">
            <w:pPr>
              <w:pStyle w:val="ConsPlusNormal"/>
              <w:jc w:val="center"/>
            </w:pPr>
            <w:r>
              <w:t>3,53</w:t>
            </w: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ind w:firstLine="540"/>
        <w:jc w:val="both"/>
      </w:pPr>
      <w:r>
        <w:t xml:space="preserve">По </w:t>
      </w:r>
      <w:hyperlink w:anchor="P753">
        <w:r>
          <w:rPr>
            <w:color w:val="0000FF"/>
          </w:rPr>
          <w:t>функции 30.6</w:t>
        </w:r>
      </w:hyperlink>
      <w:r>
        <w:t>: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Несчастные случаи: 5 * 24 = 120 часов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Несчастный случай со смертельным исходом: 1 * 120 = 120 часов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Итого: (120 + 120) / 1972 = 0,12 чел.</w:t>
      </w:r>
    </w:p>
    <w:p w:rsidR="00BD38BB" w:rsidRDefault="00BD38BB">
      <w:pPr>
        <w:pStyle w:val="ConsPlusNormal"/>
        <w:spacing w:before="200"/>
        <w:ind w:firstLine="540"/>
        <w:jc w:val="both"/>
      </w:pPr>
      <w:proofErr w:type="spellStart"/>
      <w:r>
        <w:t>Н</w:t>
      </w:r>
      <w:r>
        <w:rPr>
          <w:vertAlign w:val="subscript"/>
        </w:rPr>
        <w:t>ком</w:t>
      </w:r>
      <w:proofErr w:type="spellEnd"/>
      <w:r>
        <w:t xml:space="preserve"> = 42 * 8 / 1972 = 0,17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2. Коэффициент уровня риска организации (</w:t>
      </w:r>
      <w:proofErr w:type="spellStart"/>
      <w:r>
        <w:t>K</w:t>
      </w:r>
      <w:r>
        <w:rPr>
          <w:vertAlign w:val="subscript"/>
        </w:rPr>
        <w:t>риск</w:t>
      </w:r>
      <w:proofErr w:type="spellEnd"/>
      <w:r>
        <w:t>) = 1,03 (значительный риск).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</w:t>
      </w:r>
      <w:proofErr w:type="spellStart"/>
      <w:r>
        <w:t>K</w:t>
      </w:r>
      <w:r>
        <w:rPr>
          <w:vertAlign w:val="subscript"/>
        </w:rPr>
        <w:t>нев</w:t>
      </w:r>
      <w:proofErr w:type="spellEnd"/>
      <w:r>
        <w:t>) = 1 + 20 / 100 = 1,2.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4. Коэффициент удаленности (</w:t>
      </w:r>
      <w:proofErr w:type="spellStart"/>
      <w:r>
        <w:t>K</w:t>
      </w:r>
      <w:r>
        <w:rPr>
          <w:vertAlign w:val="subscript"/>
        </w:rPr>
        <w:t>уд</w:t>
      </w:r>
      <w:proofErr w:type="spellEnd"/>
      <w:r>
        <w:t>) = 1,2.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Н</w:t>
      </w:r>
      <w:r>
        <w:rPr>
          <w:vertAlign w:val="subscript"/>
        </w:rPr>
        <w:t>уп</w:t>
      </w:r>
      <w:proofErr w:type="spellEnd"/>
      <w:r>
        <w:t xml:space="preserve"> - норма управляемости = 1 чел.</w:t>
      </w:r>
    </w:p>
    <w:p w:rsidR="00BD38BB" w:rsidRDefault="00BD38BB">
      <w:pPr>
        <w:pStyle w:val="ConsPlusNormal"/>
        <w:spacing w:before="20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7,75 ставочных единиц или 8 человек.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right"/>
        <w:outlineLvl w:val="1"/>
      </w:pPr>
      <w:r>
        <w:t>Приложение N 2</w:t>
      </w:r>
    </w:p>
    <w:p w:rsidR="00BD38BB" w:rsidRDefault="00BD38BB">
      <w:pPr>
        <w:pStyle w:val="ConsPlusNormal"/>
        <w:jc w:val="right"/>
      </w:pPr>
      <w:r>
        <w:t>к Рекомендациям по структуре</w:t>
      </w:r>
    </w:p>
    <w:p w:rsidR="00BD38BB" w:rsidRDefault="00BD38BB">
      <w:pPr>
        <w:pStyle w:val="ConsPlusNormal"/>
        <w:jc w:val="right"/>
      </w:pPr>
      <w:r>
        <w:t>службы охраны труда в организации</w:t>
      </w:r>
    </w:p>
    <w:p w:rsidR="00BD38BB" w:rsidRDefault="00BD38BB">
      <w:pPr>
        <w:pStyle w:val="ConsPlusNormal"/>
        <w:jc w:val="right"/>
      </w:pPr>
      <w:r>
        <w:t>и по численности работников службы</w:t>
      </w:r>
    </w:p>
    <w:p w:rsidR="00BD38BB" w:rsidRDefault="00BD38BB">
      <w:pPr>
        <w:pStyle w:val="ConsPlusNormal"/>
        <w:jc w:val="right"/>
      </w:pPr>
      <w:r>
        <w:t>охраны труда, утвержденным приказом</w:t>
      </w:r>
    </w:p>
    <w:p w:rsidR="00BD38BB" w:rsidRDefault="00BD38BB">
      <w:pPr>
        <w:pStyle w:val="ConsPlusNormal"/>
        <w:jc w:val="right"/>
      </w:pPr>
      <w:r>
        <w:lastRenderedPageBreak/>
        <w:t>Министерства труда и социальной защиты</w:t>
      </w:r>
    </w:p>
    <w:p w:rsidR="00BD38BB" w:rsidRDefault="00BD38BB">
      <w:pPr>
        <w:pStyle w:val="ConsPlusNormal"/>
        <w:jc w:val="right"/>
      </w:pPr>
      <w:r>
        <w:t>Российской Федерации</w:t>
      </w:r>
    </w:p>
    <w:p w:rsidR="00BD38BB" w:rsidRDefault="00BD38BB">
      <w:pPr>
        <w:pStyle w:val="ConsPlusNormal"/>
        <w:jc w:val="right"/>
      </w:pPr>
      <w:r>
        <w:t>от 31 января 2022 г. N 37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nformat"/>
        <w:jc w:val="both"/>
      </w:pPr>
      <w:bookmarkStart w:id="27" w:name="P1196"/>
      <w:bookmarkEnd w:id="27"/>
      <w:r>
        <w:t xml:space="preserve">                      РЕКОМЕНДУЕМАЯ ФОРМА ПРЕДПИСАНИЯ</w:t>
      </w:r>
    </w:p>
    <w:p w:rsidR="00BD38BB" w:rsidRDefault="00BD38BB">
      <w:pPr>
        <w:pStyle w:val="ConsPlusNonformat"/>
        <w:jc w:val="both"/>
      </w:pPr>
      <w:r>
        <w:t xml:space="preserve">                       РАБОТНИКА СЛУЖБЫ ОХРАНЫ ТРУДА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>___________________________________________________________________________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(наименование организации)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 xml:space="preserve">                  "__" ____________ 20__ г.        N ___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      (должность, Ф.И.О.)</w:t>
      </w:r>
    </w:p>
    <w:p w:rsidR="00BD38BB" w:rsidRDefault="00BD38BB">
      <w:pPr>
        <w:pStyle w:val="ConsPlusNonformat"/>
        <w:jc w:val="both"/>
      </w:pPr>
      <w:r>
        <w:t>___________________________________________________________________________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>___________________________________________________________________________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 xml:space="preserve">    В соответствии с требованиями _________________________________________</w:t>
      </w:r>
    </w:p>
    <w:p w:rsidR="00BD38BB" w:rsidRDefault="00BD38BB">
      <w:pPr>
        <w:pStyle w:val="ConsPlusNonformat"/>
        <w:jc w:val="both"/>
      </w:pPr>
      <w:r>
        <w:t>___________________________________________________________________________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:rsidR="00BD38BB" w:rsidRDefault="00BD38BB">
      <w:pPr>
        <w:pStyle w:val="ConsPlusNonformat"/>
        <w:jc w:val="both"/>
      </w:pPr>
      <w:r>
        <w:t xml:space="preserve">                               охраны труда)</w:t>
      </w:r>
    </w:p>
    <w:p w:rsidR="00BD38BB" w:rsidRDefault="00BD38BB">
      <w:pPr>
        <w:pStyle w:val="ConsPlusNonformat"/>
        <w:jc w:val="both"/>
      </w:pPr>
      <w:r>
        <w:t xml:space="preserve">    предлагаю устранить следующие нарушения:</w:t>
      </w:r>
    </w:p>
    <w:p w:rsidR="00BD38BB" w:rsidRDefault="00BD3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046"/>
        <w:gridCol w:w="1814"/>
        <w:gridCol w:w="1512"/>
      </w:tblGrid>
      <w:tr w:rsidR="00BD38BB">
        <w:tc>
          <w:tcPr>
            <w:tcW w:w="667" w:type="dxa"/>
          </w:tcPr>
          <w:p w:rsidR="00BD38BB" w:rsidRDefault="00BD38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D38BB" w:rsidRDefault="00BD38BB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BD38BB" w:rsidRDefault="00BD38BB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:rsidR="00BD38BB" w:rsidRDefault="00BD38BB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BD38BB" w:rsidRDefault="00BD38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D38BB" w:rsidRDefault="00BD38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BD38BB" w:rsidRDefault="00BD38BB">
            <w:pPr>
              <w:pStyle w:val="ConsPlusNormal"/>
              <w:jc w:val="center"/>
            </w:pPr>
            <w:r>
              <w:t>4</w:t>
            </w: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  <w:tr w:rsidR="00BD38BB">
        <w:tc>
          <w:tcPr>
            <w:tcW w:w="667" w:type="dxa"/>
          </w:tcPr>
          <w:p w:rsidR="00BD38BB" w:rsidRDefault="00BD38BB">
            <w:pPr>
              <w:pStyle w:val="ConsPlusNormal"/>
            </w:pPr>
          </w:p>
        </w:tc>
        <w:tc>
          <w:tcPr>
            <w:tcW w:w="5046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814" w:type="dxa"/>
          </w:tcPr>
          <w:p w:rsidR="00BD38BB" w:rsidRDefault="00BD38BB">
            <w:pPr>
              <w:pStyle w:val="ConsPlusNormal"/>
            </w:pPr>
          </w:p>
        </w:tc>
        <w:tc>
          <w:tcPr>
            <w:tcW w:w="1512" w:type="dxa"/>
          </w:tcPr>
          <w:p w:rsidR="00BD38BB" w:rsidRDefault="00BD38BB">
            <w:pPr>
              <w:pStyle w:val="ConsPlusNormal"/>
            </w:pPr>
          </w:p>
        </w:tc>
      </w:tr>
    </w:tbl>
    <w:p w:rsidR="00BD38BB" w:rsidRDefault="00BD38BB">
      <w:pPr>
        <w:pStyle w:val="ConsPlusNormal"/>
        <w:jc w:val="both"/>
      </w:pPr>
    </w:p>
    <w:p w:rsidR="00BD38BB" w:rsidRDefault="00BD38BB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                                   (дата)</w:t>
      </w:r>
    </w:p>
    <w:p w:rsidR="00BD38BB" w:rsidRDefault="00BD38BB">
      <w:pPr>
        <w:pStyle w:val="ConsPlusNonformat"/>
        <w:jc w:val="both"/>
      </w:pPr>
      <w:r>
        <w:t>письменно (по телефону) ___________________________________________________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>Предписание выдал: _______________________________ 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:rsidR="00BD38BB" w:rsidRDefault="00BD38BB">
      <w:pPr>
        <w:pStyle w:val="ConsPlusNonformat"/>
        <w:jc w:val="both"/>
      </w:pPr>
      <w:r>
        <w:t>Предписание получил: _____________________________ 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BD38BB" w:rsidRDefault="00BD38BB">
      <w:pPr>
        <w:pStyle w:val="ConsPlusNonformat"/>
        <w:jc w:val="both"/>
      </w:pPr>
    </w:p>
    <w:p w:rsidR="00BD38BB" w:rsidRDefault="00BD38BB">
      <w:pPr>
        <w:pStyle w:val="ConsPlusNonformat"/>
        <w:jc w:val="both"/>
      </w:pPr>
      <w:r>
        <w:t>___________________________________________________________________________</w:t>
      </w:r>
    </w:p>
    <w:p w:rsidR="00BD38BB" w:rsidRDefault="00BD38BB">
      <w:pPr>
        <w:pStyle w:val="ConsPlusNonformat"/>
        <w:jc w:val="both"/>
      </w:pPr>
      <w:r>
        <w:t xml:space="preserve">                              (подпись, дата)</w:t>
      </w: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jc w:val="both"/>
      </w:pPr>
    </w:p>
    <w:p w:rsidR="00BD38BB" w:rsidRDefault="00BD38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0AA" w:rsidRDefault="00A1511F"/>
    <w:sectPr w:rsidR="003040AA" w:rsidSect="009E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B"/>
    <w:rsid w:val="001D2125"/>
    <w:rsid w:val="00336458"/>
    <w:rsid w:val="004C0F0A"/>
    <w:rsid w:val="00A1511F"/>
    <w:rsid w:val="00B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38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38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38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38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38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38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5B733AFBD485EBAF128DF487B73D039D63A8C4DA3428B151CF76C5535F170797899436FD48711FD85B9F181U2cEI" TargetMode="External"/><Relationship Id="rId13" Type="http://schemas.openxmlformats.org/officeDocument/2006/relationships/hyperlink" Target="consultantplus://offline/ref=3935B733AFBD485EBAF128DF487B73D03CD1318C40A7428B151CF76C5535F1706B78C14C6BDD901AA0CAFFA48E2FBEC0B696AAA57133UCc5I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5B733AFBD485EBAF128DF487B73D03CD33B8E44A4428B151CF76C5535F1706B78C14F6CD49917F590EFA0C779B3DDB681B4AE6F33C7B0U5cDI" TargetMode="External"/><Relationship Id="rId7" Type="http://schemas.openxmlformats.org/officeDocument/2006/relationships/hyperlink" Target="consultantplus://offline/ref=3935B733AFBD485EBAF128DF487B73D039D63A8C4CA2428B151CF76C5535F170797899436FD48711FD85B9F181U2cEI" TargetMode="External"/><Relationship Id="rId12" Type="http://schemas.openxmlformats.org/officeDocument/2006/relationships/hyperlink" Target="consultantplus://offline/ref=3935B733AFBD485EBAF128DF487B73D03CD23B8D4DA7428B151CF76C5535F1706B78C14F6CD49816FD90EFA0C779B3DDB681B4AE6F33C7B0U5cDI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5B733AFBD485EBAF128DF487B73D03CD23B8D4DA7428B151CF76C5535F1706B78C14F6CD49816FD90EFA0C779B3DDB681B4AE6F33C7B0U5cDI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935B733AFBD485EBAF128DF487B73D03CD1378B45A5428B151CF76C5535F1706B78C14F6CD49915F790EFA0C779B3DDB681B4AE6F33C7B0U5cDI" TargetMode="External"/><Relationship Id="rId11" Type="http://schemas.openxmlformats.org/officeDocument/2006/relationships/hyperlink" Target="consultantplus://offline/ref=3935B733AFBD485EBAF128DF487B73D03BDB378442A4428B151CF76C5535F1706B78C14F6CD49910F090EFA0C779B3DDB681B4AE6F33C7B0U5cDI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3935B733AFBD485EBAF128DF487B73D03CD1318C40A7428B151CF76C5535F1706B78C14C6BD3901AA0CAFFA48E2FBEC0B696AAA57133UCc5I" TargetMode="External"/><Relationship Id="rId15" Type="http://schemas.openxmlformats.org/officeDocument/2006/relationships/hyperlink" Target="consultantplus://offline/ref=3935B733AFBD485EBAF128DF487B73D03CD23B8D4DA7428B151CF76C5535F1706B78C14F6CD49816FD90EFA0C779B3DDB681B4AE6F33C7B0U5cDI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3935B733AFBD485EBAF128DF487B73D03BD63A8941AF428B151CF76C5535F1706B78C14F6CD49913F290EFA0C779B3DDB681B4AE6F33C7B0U5cDI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5B733AFBD485EBAF128DF487B73D03BD63A8941AF428B151CF76C5535F1706B78C14F6CD49910F290EFA0C779B3DDB681B4AE6F33C7B0U5cDI" TargetMode="External"/><Relationship Id="rId14" Type="http://schemas.openxmlformats.org/officeDocument/2006/relationships/hyperlink" Target="consultantplus://offline/ref=3935B733AFBD485EBAF128DF487B73D03CD23B8D4DA7428B151CF76C5535F1706B78C14F6CD49910FC90EFA0C779B3DDB681B4AE6F33C7B0U5cDI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9948</Words>
  <Characters>56709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2022-12-27T08:03:00Z</dcterms:created>
  <dcterms:modified xsi:type="dcterms:W3CDTF">2022-12-27T08:03:00Z</dcterms:modified>
</cp:coreProperties>
</file>