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37" w:rsidRDefault="00E04037" w:rsidP="00E04037">
      <w:pPr>
        <w:pStyle w:val="10"/>
        <w:keepNext/>
        <w:keepLines/>
        <w:spacing w:after="220"/>
        <w:jc w:val="right"/>
      </w:pPr>
      <w:bookmarkStart w:id="0" w:name="bookmark3"/>
      <w:bookmarkStart w:id="1" w:name="bookmark4"/>
      <w:bookmarkStart w:id="2" w:name="bookmark5"/>
      <w:r>
        <w:t>УТВЕРЖДАЮ:</w:t>
      </w:r>
    </w:p>
    <w:p w:rsidR="00E04037" w:rsidRDefault="00E04037" w:rsidP="00E04037">
      <w:pPr>
        <w:pStyle w:val="10"/>
        <w:keepNext/>
        <w:keepLines/>
        <w:spacing w:after="220"/>
        <w:jc w:val="right"/>
      </w:pPr>
      <w:r>
        <w:t>Начальник Контрольного управления</w:t>
      </w:r>
    </w:p>
    <w:p w:rsidR="00E04037" w:rsidRDefault="00E04037" w:rsidP="00E04037">
      <w:pPr>
        <w:pStyle w:val="10"/>
        <w:keepNext/>
        <w:keepLines/>
        <w:spacing w:after="220"/>
        <w:jc w:val="right"/>
      </w:pPr>
      <w:r>
        <w:t>Администрации Северодвинска</w:t>
      </w:r>
    </w:p>
    <w:p w:rsidR="00E04037" w:rsidRDefault="00E04037" w:rsidP="00E04037">
      <w:pPr>
        <w:pStyle w:val="10"/>
        <w:keepNext/>
        <w:keepLines/>
        <w:spacing w:after="220"/>
        <w:jc w:val="right"/>
      </w:pPr>
    </w:p>
    <w:p w:rsidR="00FC71CA" w:rsidRDefault="009E3E63">
      <w:pPr>
        <w:pStyle w:val="10"/>
        <w:keepNext/>
        <w:keepLines/>
        <w:spacing w:after="220"/>
      </w:pPr>
      <w:r>
        <w:t>ПРОГРАММА</w:t>
      </w:r>
      <w:r>
        <w:br/>
        <w:t>профилактики рисков причинения вреда охраняемым законом ценностям</w:t>
      </w:r>
      <w:r>
        <w:br/>
      </w:r>
      <w:r w:rsidR="00F0119F">
        <w:t>при осуществлении</w:t>
      </w:r>
      <w:r>
        <w:t xml:space="preserve"> </w:t>
      </w:r>
      <w:r w:rsidR="002F46F0">
        <w:t>муниципального жилищного контроля</w:t>
      </w:r>
      <w:r>
        <w:t xml:space="preserve"> на 2022 год</w:t>
      </w:r>
      <w:bookmarkEnd w:id="0"/>
      <w:bookmarkEnd w:id="1"/>
      <w:bookmarkEnd w:id="2"/>
    </w:p>
    <w:p w:rsidR="00F0119F" w:rsidRDefault="009E3E63" w:rsidP="007047AD">
      <w:pPr>
        <w:pStyle w:val="a7"/>
        <w:ind w:left="3350"/>
      </w:pPr>
      <w:r>
        <w:t>Паспорт программы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087"/>
      </w:tblGrid>
      <w:tr w:rsidR="00E04037" w:rsidTr="00C87A4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37" w:rsidRDefault="00E04037" w:rsidP="00E0403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37" w:rsidRDefault="00E04037" w:rsidP="00E04037">
            <w:pPr>
              <w:pStyle w:val="a4"/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профилактики рисков причинения вреда охраняемым законом ценностям </w:t>
            </w:r>
            <w:r w:rsidRPr="00F0119F">
              <w:rPr>
                <w:sz w:val="24"/>
                <w:szCs w:val="24"/>
              </w:rPr>
              <w:t xml:space="preserve">при осуществлении </w:t>
            </w:r>
            <w:r>
              <w:rPr>
                <w:sz w:val="24"/>
                <w:szCs w:val="24"/>
              </w:rPr>
              <w:t>муниципального жилищного контроля на 2022 год (далее - Программа).</w:t>
            </w:r>
          </w:p>
        </w:tc>
      </w:tr>
      <w:tr w:rsidR="00E04037" w:rsidTr="00C87A4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37" w:rsidRDefault="00E04037" w:rsidP="00E0403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37" w:rsidRDefault="00E04037" w:rsidP="00E04037">
            <w:pPr>
              <w:pStyle w:val="a4"/>
              <w:tabs>
                <w:tab w:val="left" w:pos="5102"/>
              </w:tabs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- Закон №248-ФЗ).</w:t>
            </w:r>
          </w:p>
          <w:p w:rsidR="00E04037" w:rsidRDefault="00E04037" w:rsidP="00E04037">
            <w:pPr>
              <w:pStyle w:val="a4"/>
              <w:tabs>
                <w:tab w:val="left" w:pos="5102"/>
              </w:tabs>
              <w:ind w:right="274"/>
              <w:jc w:val="both"/>
              <w:rPr>
                <w:sz w:val="24"/>
                <w:szCs w:val="24"/>
              </w:rPr>
            </w:pPr>
            <w:r w:rsidRPr="008E4817">
              <w:rPr>
                <w:sz w:val="24"/>
                <w:szCs w:val="24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>
              <w:rPr>
                <w:sz w:val="24"/>
                <w:szCs w:val="24"/>
              </w:rPr>
              <w:t>) охраняемым законом ценностям»</w:t>
            </w:r>
          </w:p>
        </w:tc>
      </w:tr>
      <w:tr w:rsidR="00E04037" w:rsidTr="00E0403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037" w:rsidRDefault="00E04037" w:rsidP="00E0403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37" w:rsidRDefault="00E04037" w:rsidP="00E04037">
            <w:pPr>
              <w:pStyle w:val="a4"/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управление Администрации Северодвинска (далее – Контрольное управление)</w:t>
            </w:r>
          </w:p>
        </w:tc>
      </w:tr>
      <w:tr w:rsidR="00E04037" w:rsidTr="00C87A4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037" w:rsidRDefault="00E04037" w:rsidP="00E0403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37" w:rsidRPr="002F46F0" w:rsidRDefault="00E04037" w:rsidP="00E04037">
            <w:pPr>
              <w:pStyle w:val="a4"/>
              <w:numPr>
                <w:ilvl w:val="0"/>
                <w:numId w:val="1"/>
              </w:numPr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46F0">
              <w:rPr>
                <w:sz w:val="24"/>
                <w:szCs w:val="24"/>
              </w:rPr>
              <w:t>тимулирование добросовестного соблюдения обязательных требований всеми контролируемыми лицами;</w:t>
            </w:r>
          </w:p>
          <w:p w:rsidR="00E04037" w:rsidRPr="002F46F0" w:rsidRDefault="00E04037" w:rsidP="00E04037">
            <w:pPr>
              <w:pStyle w:val="a4"/>
              <w:numPr>
                <w:ilvl w:val="0"/>
                <w:numId w:val="1"/>
              </w:numPr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46F0">
              <w:rPr>
                <w:sz w:val="24"/>
                <w:szCs w:val="24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04037" w:rsidRDefault="00E04037" w:rsidP="00E04037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right="274" w:hanging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46F0">
              <w:rPr>
                <w:sz w:val="24"/>
                <w:szCs w:val="24"/>
              </w:rPr>
              <w:t>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04037" w:rsidTr="00C87A4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037" w:rsidRDefault="00E04037" w:rsidP="00E04037">
            <w:pPr>
              <w:pStyle w:val="a4"/>
              <w:ind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37" w:rsidRDefault="00E04037" w:rsidP="00E04037">
            <w:pPr>
              <w:pStyle w:val="a4"/>
              <w:numPr>
                <w:ilvl w:val="0"/>
                <w:numId w:val="2"/>
              </w:numPr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E04037" w:rsidRDefault="00E04037" w:rsidP="00E04037">
            <w:pPr>
              <w:pStyle w:val="a4"/>
              <w:numPr>
                <w:ilvl w:val="0"/>
                <w:numId w:val="2"/>
              </w:numPr>
              <w:ind w:right="274"/>
              <w:rPr>
                <w:sz w:val="24"/>
                <w:szCs w:val="24"/>
              </w:rPr>
            </w:pPr>
            <w:r>
              <w:rPr>
                <w:color w:val="141113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E04037" w:rsidRDefault="00E04037" w:rsidP="00E04037">
            <w:pPr>
              <w:pStyle w:val="a4"/>
              <w:numPr>
                <w:ilvl w:val="0"/>
                <w:numId w:val="2"/>
              </w:numPr>
              <w:tabs>
                <w:tab w:val="left" w:pos="662"/>
              </w:tabs>
              <w:ind w:right="274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Информирование, консультирование контролируемых лиц с использованием информационно -телекоммуникационных технологий.</w:t>
            </w:r>
          </w:p>
          <w:p w:rsidR="00E04037" w:rsidRDefault="00E04037" w:rsidP="00E04037">
            <w:pPr>
              <w:pStyle w:val="a4"/>
              <w:numPr>
                <w:ilvl w:val="0"/>
                <w:numId w:val="2"/>
              </w:numPr>
              <w:tabs>
                <w:tab w:val="left" w:pos="662"/>
              </w:tabs>
              <w:ind w:right="274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4830">
              <w:rPr>
                <w:sz w:val="24"/>
                <w:szCs w:val="24"/>
              </w:rPr>
              <w:t>ыявление причин, факторов и условий, способствующих нарушению обязательных требований в сфере осуществления муниципального  жилищного контроля определение способов устранения или снижения рисков их возникновения;</w:t>
            </w:r>
          </w:p>
          <w:p w:rsidR="00E04037" w:rsidRDefault="00E04037" w:rsidP="00E04037">
            <w:pPr>
              <w:pStyle w:val="a4"/>
              <w:numPr>
                <w:ilvl w:val="0"/>
                <w:numId w:val="2"/>
              </w:numPr>
              <w:tabs>
                <w:tab w:val="left" w:pos="662"/>
              </w:tabs>
              <w:ind w:right="274" w:hanging="12"/>
              <w:jc w:val="both"/>
              <w:rPr>
                <w:sz w:val="24"/>
                <w:szCs w:val="24"/>
              </w:rPr>
            </w:pPr>
            <w:r w:rsidRPr="002B4830">
              <w:rPr>
                <w:sz w:val="24"/>
                <w:szCs w:val="24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E04037" w:rsidRDefault="00E04037" w:rsidP="00E04037">
            <w:pPr>
              <w:pStyle w:val="a4"/>
              <w:numPr>
                <w:ilvl w:val="0"/>
                <w:numId w:val="2"/>
              </w:numPr>
              <w:tabs>
                <w:tab w:val="left" w:pos="662"/>
              </w:tabs>
              <w:ind w:right="274" w:hanging="12"/>
              <w:jc w:val="both"/>
              <w:rPr>
                <w:sz w:val="24"/>
                <w:szCs w:val="24"/>
              </w:rPr>
            </w:pPr>
            <w:r w:rsidRPr="002B4830">
              <w:rPr>
                <w:sz w:val="24"/>
                <w:szCs w:val="24"/>
              </w:rPr>
      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E04037" w:rsidRDefault="00E04037" w:rsidP="00E04037">
            <w:pPr>
              <w:pStyle w:val="a4"/>
              <w:numPr>
                <w:ilvl w:val="0"/>
                <w:numId w:val="2"/>
              </w:numPr>
              <w:tabs>
                <w:tab w:val="left" w:pos="662"/>
              </w:tabs>
              <w:ind w:right="274"/>
              <w:jc w:val="both"/>
              <w:rPr>
                <w:sz w:val="24"/>
                <w:szCs w:val="24"/>
              </w:rPr>
            </w:pPr>
            <w:r w:rsidRPr="002B4830">
              <w:rPr>
                <w:sz w:val="24"/>
                <w:szCs w:val="24"/>
              </w:rPr>
              <w:lastRenderedPageBreak/>
              <w:t>Определение перечня видов и сбор статистических данных,</w:t>
            </w:r>
            <w:r>
              <w:t xml:space="preserve"> </w:t>
            </w:r>
            <w:r w:rsidRPr="00E04037">
              <w:rPr>
                <w:sz w:val="24"/>
                <w:szCs w:val="24"/>
              </w:rPr>
              <w:t>необходимых для организации профилактической работы;</w:t>
            </w:r>
          </w:p>
          <w:p w:rsidR="00E04037" w:rsidRDefault="00E04037" w:rsidP="00E04037">
            <w:pPr>
              <w:pStyle w:val="a4"/>
              <w:numPr>
                <w:ilvl w:val="0"/>
                <w:numId w:val="2"/>
              </w:numPr>
              <w:tabs>
                <w:tab w:val="left" w:pos="662"/>
              </w:tabs>
              <w:ind w:right="274"/>
              <w:jc w:val="both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Повышение квалификации муниципальных служащих;</w:t>
            </w:r>
          </w:p>
          <w:p w:rsidR="00E04037" w:rsidRDefault="00E04037" w:rsidP="00E04037">
            <w:pPr>
              <w:pStyle w:val="a4"/>
              <w:numPr>
                <w:ilvl w:val="0"/>
                <w:numId w:val="2"/>
              </w:numPr>
              <w:tabs>
                <w:tab w:val="left" w:pos="662"/>
              </w:tabs>
              <w:ind w:right="274"/>
              <w:jc w:val="both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 xml:space="preserve">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      </w:r>
          </w:p>
          <w:p w:rsidR="00E04037" w:rsidRPr="00E04037" w:rsidRDefault="00E04037" w:rsidP="00E04037">
            <w:pPr>
              <w:pStyle w:val="a4"/>
              <w:numPr>
                <w:ilvl w:val="0"/>
                <w:numId w:val="2"/>
              </w:numPr>
              <w:tabs>
                <w:tab w:val="left" w:pos="662"/>
              </w:tabs>
              <w:ind w:right="274"/>
              <w:jc w:val="both"/>
              <w:rPr>
                <w:sz w:val="24"/>
                <w:szCs w:val="24"/>
              </w:rPr>
            </w:pPr>
            <w:r w:rsidRPr="00E04037">
              <w:rPr>
                <w:sz w:val="24"/>
                <w:szCs w:val="24"/>
              </w:rPr>
              <w:t>Оценка добросовестности контролируемых лиц в целях применения к ним мер стимулирования добросовестности</w:t>
            </w:r>
          </w:p>
        </w:tc>
      </w:tr>
      <w:tr w:rsidR="00E04037" w:rsidTr="00C87A4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037" w:rsidRDefault="00E04037" w:rsidP="00E0403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037" w:rsidRDefault="00E04037" w:rsidP="00E04037">
            <w:pPr>
              <w:pStyle w:val="a4"/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E04037" w:rsidTr="00C87A40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037" w:rsidRDefault="00E04037" w:rsidP="00E0403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037" w:rsidRPr="002B4830" w:rsidRDefault="00E04037" w:rsidP="00E04037">
            <w:pPr>
              <w:pStyle w:val="a4"/>
              <w:tabs>
                <w:tab w:val="left" w:pos="826"/>
              </w:tabs>
              <w:ind w:right="274"/>
              <w:jc w:val="both"/>
              <w:rPr>
                <w:sz w:val="24"/>
                <w:szCs w:val="24"/>
              </w:rPr>
            </w:pPr>
            <w:r w:rsidRPr="002B4830">
              <w:rPr>
                <w:sz w:val="24"/>
                <w:szCs w:val="24"/>
              </w:rPr>
              <w:t>1. Снижение рисков причинения вреда охраняемым законом ценностям;</w:t>
            </w:r>
          </w:p>
          <w:p w:rsidR="00E04037" w:rsidRPr="002B4830" w:rsidRDefault="00E04037" w:rsidP="00E04037">
            <w:pPr>
              <w:pStyle w:val="a4"/>
              <w:tabs>
                <w:tab w:val="left" w:pos="826"/>
              </w:tabs>
              <w:ind w:right="274"/>
              <w:jc w:val="both"/>
              <w:rPr>
                <w:sz w:val="24"/>
                <w:szCs w:val="24"/>
              </w:rPr>
            </w:pPr>
            <w:r w:rsidRPr="002B4830">
              <w:rPr>
                <w:sz w:val="24"/>
                <w:szCs w:val="24"/>
              </w:rPr>
              <w:t xml:space="preserve">2. Увеличение доли </w:t>
            </w:r>
            <w:r>
              <w:rPr>
                <w:sz w:val="24"/>
                <w:szCs w:val="24"/>
              </w:rPr>
              <w:t>добросовестных</w:t>
            </w:r>
            <w:r w:rsidRPr="002B4830">
              <w:rPr>
                <w:sz w:val="24"/>
                <w:szCs w:val="24"/>
              </w:rPr>
              <w:t xml:space="preserve"> контролируемых лиц - развитие системы профилактических мероприятий </w:t>
            </w:r>
            <w:r>
              <w:rPr>
                <w:sz w:val="24"/>
                <w:szCs w:val="24"/>
              </w:rPr>
              <w:t>Контрольного управления</w:t>
            </w:r>
          </w:p>
          <w:p w:rsidR="00E04037" w:rsidRPr="002B4830" w:rsidRDefault="00E04037" w:rsidP="00E04037">
            <w:pPr>
              <w:pStyle w:val="a4"/>
              <w:tabs>
                <w:tab w:val="left" w:pos="826"/>
              </w:tabs>
              <w:ind w:right="274"/>
              <w:jc w:val="both"/>
              <w:rPr>
                <w:sz w:val="24"/>
                <w:szCs w:val="24"/>
              </w:rPr>
            </w:pPr>
            <w:r w:rsidRPr="002B4830">
              <w:rPr>
                <w:sz w:val="24"/>
                <w:szCs w:val="24"/>
              </w:rPr>
              <w:t>3. Внедрение различных способов профилактики;</w:t>
            </w:r>
          </w:p>
          <w:p w:rsidR="00E04037" w:rsidRPr="002B4830" w:rsidRDefault="00E04037" w:rsidP="00E04037">
            <w:pPr>
              <w:pStyle w:val="a4"/>
              <w:tabs>
                <w:tab w:val="left" w:pos="826"/>
              </w:tabs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B4830">
              <w:rPr>
                <w:sz w:val="24"/>
                <w:szCs w:val="24"/>
              </w:rPr>
              <w:t xml:space="preserve">. Обеспечение квалифицированной профилактической работы должностных лиц </w:t>
            </w:r>
            <w:r>
              <w:rPr>
                <w:sz w:val="24"/>
                <w:szCs w:val="24"/>
              </w:rPr>
              <w:t>Контрольного управления</w:t>
            </w:r>
            <w:r w:rsidRPr="002B4830">
              <w:rPr>
                <w:sz w:val="24"/>
                <w:szCs w:val="24"/>
              </w:rPr>
              <w:t>;</w:t>
            </w:r>
          </w:p>
          <w:p w:rsidR="00E04037" w:rsidRPr="002B4830" w:rsidRDefault="00E04037" w:rsidP="00E04037">
            <w:pPr>
              <w:pStyle w:val="a4"/>
              <w:tabs>
                <w:tab w:val="left" w:pos="826"/>
              </w:tabs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B4830">
              <w:rPr>
                <w:sz w:val="24"/>
                <w:szCs w:val="24"/>
              </w:rPr>
              <w:t>. Уменьшение административной нагрузки на контролируемых лиц;</w:t>
            </w:r>
          </w:p>
          <w:p w:rsidR="00E04037" w:rsidRPr="002B4830" w:rsidRDefault="00E04037" w:rsidP="00E04037">
            <w:pPr>
              <w:pStyle w:val="a4"/>
              <w:tabs>
                <w:tab w:val="left" w:pos="826"/>
              </w:tabs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B4830">
              <w:rPr>
                <w:sz w:val="24"/>
                <w:szCs w:val="24"/>
              </w:rPr>
              <w:t>. Повышение уровня правовой грамотности контролируемых лиц;</w:t>
            </w:r>
          </w:p>
          <w:p w:rsidR="00E04037" w:rsidRDefault="00E04037" w:rsidP="00E04037">
            <w:pPr>
              <w:pStyle w:val="a4"/>
              <w:tabs>
                <w:tab w:val="left" w:pos="931"/>
              </w:tabs>
              <w:ind w:right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B4830">
              <w:rPr>
                <w:sz w:val="24"/>
                <w:szCs w:val="24"/>
              </w:rPr>
              <w:t>. Мотивация контролируемых лиц к добросовестному поведению.</w:t>
            </w:r>
          </w:p>
        </w:tc>
      </w:tr>
    </w:tbl>
    <w:p w:rsidR="00E04037" w:rsidRDefault="00E04037" w:rsidP="007047AD">
      <w:pPr>
        <w:pStyle w:val="a7"/>
        <w:ind w:left="3350"/>
      </w:pPr>
    </w:p>
    <w:p w:rsidR="008815D6" w:rsidRDefault="008815D6" w:rsidP="008815D6">
      <w:pPr>
        <w:pStyle w:val="11"/>
        <w:tabs>
          <w:tab w:val="left" w:pos="373"/>
        </w:tabs>
        <w:ind w:firstLine="0"/>
      </w:pPr>
    </w:p>
    <w:p w:rsidR="008815D6" w:rsidRDefault="008815D6" w:rsidP="008815D6">
      <w:pPr>
        <w:pStyle w:val="11"/>
        <w:tabs>
          <w:tab w:val="left" w:pos="373"/>
        </w:tabs>
        <w:ind w:firstLine="0"/>
      </w:pPr>
    </w:p>
    <w:p w:rsidR="008815D6" w:rsidRDefault="008815D6" w:rsidP="008815D6">
      <w:pPr>
        <w:pStyle w:val="11"/>
        <w:tabs>
          <w:tab w:val="left" w:pos="373"/>
        </w:tabs>
        <w:ind w:firstLine="0"/>
      </w:pPr>
    </w:p>
    <w:p w:rsidR="008815D6" w:rsidRDefault="008815D6" w:rsidP="008815D6">
      <w:pPr>
        <w:pStyle w:val="11"/>
        <w:tabs>
          <w:tab w:val="left" w:pos="373"/>
        </w:tabs>
        <w:ind w:firstLine="0"/>
      </w:pPr>
    </w:p>
    <w:p w:rsidR="008815D6" w:rsidRDefault="008815D6" w:rsidP="008815D6">
      <w:pPr>
        <w:pStyle w:val="11"/>
        <w:tabs>
          <w:tab w:val="left" w:pos="373"/>
        </w:tabs>
        <w:ind w:firstLine="0"/>
      </w:pPr>
    </w:p>
    <w:p w:rsidR="008815D6" w:rsidRDefault="008815D6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</w:p>
    <w:p w:rsidR="00E04037" w:rsidRDefault="00E04037" w:rsidP="008815D6">
      <w:pPr>
        <w:pStyle w:val="11"/>
        <w:tabs>
          <w:tab w:val="left" w:pos="373"/>
        </w:tabs>
        <w:ind w:firstLine="0"/>
      </w:pPr>
      <w:bookmarkStart w:id="3" w:name="_GoBack"/>
      <w:bookmarkEnd w:id="3"/>
    </w:p>
    <w:p w:rsidR="00027304" w:rsidRDefault="00027304" w:rsidP="008815D6">
      <w:pPr>
        <w:pStyle w:val="11"/>
        <w:tabs>
          <w:tab w:val="left" w:pos="373"/>
        </w:tabs>
        <w:ind w:firstLine="0"/>
      </w:pPr>
    </w:p>
    <w:p w:rsidR="00FC71CA" w:rsidRPr="008B4398" w:rsidRDefault="009E3E63" w:rsidP="00027304">
      <w:pPr>
        <w:pStyle w:val="11"/>
        <w:numPr>
          <w:ilvl w:val="0"/>
          <w:numId w:val="12"/>
        </w:numPr>
        <w:tabs>
          <w:tab w:val="left" w:pos="373"/>
        </w:tabs>
        <w:ind w:hanging="51"/>
        <w:rPr>
          <w:b/>
          <w:bCs/>
        </w:rPr>
      </w:pPr>
      <w:r w:rsidRPr="008B4398">
        <w:rPr>
          <w:b/>
          <w:bCs/>
        </w:rPr>
        <w:t xml:space="preserve">Анализ текущего состояния осуществления </w:t>
      </w:r>
      <w:r w:rsidR="008815D6" w:rsidRPr="008B4398">
        <w:rPr>
          <w:b/>
          <w:bCs/>
        </w:rPr>
        <w:t>муниципального жилищного контроля</w:t>
      </w:r>
    </w:p>
    <w:p w:rsidR="00491EA5" w:rsidRDefault="00491EA5" w:rsidP="00F0119F">
      <w:pPr>
        <w:pStyle w:val="11"/>
        <w:tabs>
          <w:tab w:val="left" w:pos="373"/>
        </w:tabs>
        <w:ind w:firstLine="0"/>
        <w:rPr>
          <w:b/>
          <w:bCs/>
        </w:rPr>
      </w:pPr>
    </w:p>
    <w:p w:rsidR="00F979E9" w:rsidRPr="00F979E9" w:rsidRDefault="00F979E9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79E9">
        <w:rPr>
          <w:rFonts w:ascii="Times New Roman" w:eastAsia="Times New Roman" w:hAnsi="Times New Roman"/>
          <w:sz w:val="28"/>
          <w:szCs w:val="28"/>
        </w:rPr>
        <w:t xml:space="preserve">Муниципальный жилищный контроль </w:t>
      </w:r>
      <w:r>
        <w:rPr>
          <w:rFonts w:ascii="Times New Roman" w:eastAsia="Times New Roman" w:hAnsi="Times New Roman"/>
          <w:sz w:val="28"/>
          <w:szCs w:val="28"/>
        </w:rPr>
        <w:t xml:space="preserve">на территории городского округа Архангельской области «Северодвинск» </w:t>
      </w:r>
      <w:r w:rsidRPr="00F979E9">
        <w:rPr>
          <w:rFonts w:ascii="Times New Roman" w:eastAsia="Times New Roman" w:hAnsi="Times New Roman"/>
          <w:sz w:val="28"/>
          <w:szCs w:val="28"/>
        </w:rPr>
        <w:t xml:space="preserve">осуществляется Администрацией муниципального образования «Северодвинск» (далее – Администрация </w:t>
      </w:r>
      <w:r>
        <w:rPr>
          <w:rFonts w:ascii="Times New Roman" w:eastAsia="Times New Roman" w:hAnsi="Times New Roman"/>
          <w:sz w:val="28"/>
          <w:szCs w:val="28"/>
        </w:rPr>
        <w:t>Северодвинска</w:t>
      </w:r>
      <w:r w:rsidRPr="00F979E9">
        <w:rPr>
          <w:rFonts w:ascii="Times New Roman" w:eastAsia="Times New Roman" w:hAnsi="Times New Roman"/>
          <w:sz w:val="28"/>
          <w:szCs w:val="28"/>
        </w:rPr>
        <w:t>).</w:t>
      </w:r>
    </w:p>
    <w:p w:rsidR="00F979E9" w:rsidRPr="00FF1A44" w:rsidRDefault="00F979E9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79E9">
        <w:rPr>
          <w:rFonts w:ascii="Times New Roman" w:eastAsia="Times New Roman" w:hAnsi="Times New Roman"/>
          <w:sz w:val="28"/>
          <w:szCs w:val="28"/>
        </w:rPr>
        <w:t>Органом Администрации Северодвинска, должностные лица которого уполномочены на осуществление от имени Администрации Северодвинска муниципального жилищного контроля, является Контрольное управление Администрации Северодвинска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 xml:space="preserve">Предметом муниципального жилищного </w:t>
      </w:r>
      <w:r>
        <w:rPr>
          <w:rFonts w:ascii="Times New Roman" w:eastAsia="Times New Roman" w:hAnsi="Times New Roman"/>
          <w:sz w:val="28"/>
          <w:szCs w:val="28"/>
        </w:rPr>
        <w:t>контроля является</w:t>
      </w:r>
      <w:r w:rsidR="00F979E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235741">
        <w:rPr>
          <w:rFonts w:ascii="Times New Roman" w:eastAsia="Times New Roman" w:hAnsi="Times New Roman"/>
          <w:sz w:val="28"/>
          <w:szCs w:val="28"/>
        </w:rPr>
        <w:t>облюдение юридическими лицами, индивидуальными предпринимателями и гражданами следующих обязательных требований в отношении муниципального жилищного фонда: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35741" w:rsidRPr="00235741" w:rsidRDefault="00235741" w:rsidP="0002730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 xml:space="preserve">9) требований к порядку размещения ресурсоснабжающими организациями, лицами, осуществляющими деятельность по управлению </w:t>
      </w:r>
      <w:r w:rsidRPr="00235741">
        <w:rPr>
          <w:rFonts w:ascii="Times New Roman" w:eastAsia="Times New Roman" w:hAnsi="Times New Roman"/>
          <w:sz w:val="28"/>
          <w:szCs w:val="28"/>
        </w:rPr>
        <w:lastRenderedPageBreak/>
        <w:t>многоквартирными домами, информации в системе;</w:t>
      </w:r>
    </w:p>
    <w:p w:rsidR="00235741" w:rsidRPr="00235741" w:rsidRDefault="00235741" w:rsidP="00027304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10) требований к обеспечению доступности для инвалидов помещений в многоквартирных домах;</w:t>
      </w:r>
    </w:p>
    <w:p w:rsidR="00F979E9" w:rsidRDefault="00235741" w:rsidP="00027304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5741">
        <w:rPr>
          <w:rFonts w:ascii="Times New Roman" w:eastAsia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="00F979E9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35741" w:rsidRPr="00235741" w:rsidRDefault="00F979E9" w:rsidP="00027304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также и</w:t>
      </w:r>
      <w:r w:rsidRPr="00F979E9">
        <w:rPr>
          <w:rFonts w:ascii="Times New Roman" w:eastAsia="Times New Roman" w:hAnsi="Times New Roman"/>
          <w:sz w:val="28"/>
          <w:szCs w:val="28"/>
        </w:rPr>
        <w:t>сполнение решений, принимаемых по результатам контрольных мероприятий</w:t>
      </w:r>
      <w:r w:rsidR="00235741" w:rsidRPr="00235741">
        <w:rPr>
          <w:rFonts w:ascii="Times New Roman" w:eastAsia="Times New Roman" w:hAnsi="Times New Roman"/>
          <w:sz w:val="28"/>
          <w:szCs w:val="28"/>
        </w:rPr>
        <w:t>.</w:t>
      </w:r>
    </w:p>
    <w:p w:rsidR="005F636E" w:rsidRDefault="005F636E" w:rsidP="00027304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636E">
        <w:rPr>
          <w:rFonts w:ascii="Times New Roman" w:eastAsia="Times New Roman" w:hAnsi="Times New Roman"/>
          <w:sz w:val="28"/>
          <w:szCs w:val="28"/>
        </w:rPr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F943B7" w:rsidRDefault="00F943B7" w:rsidP="00027304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943B7">
        <w:rPr>
          <w:rFonts w:ascii="Times New Roman" w:eastAsia="Times New Roman" w:hAnsi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 охраняемым законом ценностям.</w:t>
      </w:r>
    </w:p>
    <w:p w:rsidR="008B4398" w:rsidRDefault="008B4398" w:rsidP="00027304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1A44">
        <w:rPr>
          <w:rFonts w:ascii="Times New Roman" w:eastAsia="Times New Roman" w:hAnsi="Times New Roman"/>
          <w:sz w:val="28"/>
          <w:szCs w:val="28"/>
        </w:rPr>
        <w:t xml:space="preserve">Общее количество юридических лиц, </w:t>
      </w:r>
      <w:r w:rsidR="005F636E" w:rsidRPr="00FF1A44">
        <w:rPr>
          <w:rFonts w:ascii="Times New Roman" w:eastAsia="Times New Roman" w:hAnsi="Times New Roman"/>
          <w:sz w:val="28"/>
          <w:szCs w:val="28"/>
        </w:rPr>
        <w:t>осуществляющих деятельность по управле</w:t>
      </w:r>
      <w:r w:rsidR="005F636E">
        <w:rPr>
          <w:rFonts w:ascii="Times New Roman" w:eastAsia="Times New Roman" w:hAnsi="Times New Roman"/>
          <w:sz w:val="28"/>
          <w:szCs w:val="28"/>
        </w:rPr>
        <w:t>нию многоквартирными домами,</w:t>
      </w:r>
      <w:r w:rsidR="005F636E" w:rsidRPr="00FF1A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F1A44">
        <w:rPr>
          <w:rFonts w:ascii="Times New Roman" w:eastAsia="Times New Roman" w:hAnsi="Times New Roman"/>
          <w:sz w:val="28"/>
          <w:szCs w:val="28"/>
        </w:rPr>
        <w:t>деятельность которых подлежит муниципальному жилищному контролю</w:t>
      </w:r>
      <w:r w:rsidRPr="00FF1A44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Архангельской области </w:t>
      </w:r>
      <w:r w:rsidRPr="00FF1A44">
        <w:rPr>
          <w:rFonts w:ascii="Times New Roman" w:hAnsi="Times New Roman"/>
          <w:sz w:val="28"/>
          <w:szCs w:val="28"/>
        </w:rPr>
        <w:t>«Северодвинск»</w:t>
      </w:r>
      <w:r w:rsidR="00F943B7">
        <w:rPr>
          <w:rFonts w:ascii="Times New Roman" w:hAnsi="Times New Roman"/>
          <w:sz w:val="28"/>
          <w:szCs w:val="28"/>
        </w:rPr>
        <w:t>,</w:t>
      </w:r>
      <w:r w:rsidR="00400E72">
        <w:rPr>
          <w:rFonts w:ascii="Times New Roman" w:eastAsia="Times New Roman" w:hAnsi="Times New Roman"/>
          <w:sz w:val="28"/>
          <w:szCs w:val="28"/>
        </w:rPr>
        <w:t xml:space="preserve"> составляет 36 единиц: 28</w:t>
      </w:r>
      <w:r w:rsidRPr="00FF1A44">
        <w:rPr>
          <w:rFonts w:ascii="Times New Roman" w:eastAsia="Times New Roman" w:hAnsi="Times New Roman"/>
          <w:sz w:val="28"/>
          <w:szCs w:val="28"/>
        </w:rPr>
        <w:t xml:space="preserve"> </w:t>
      </w:r>
      <w:r w:rsidR="005F636E">
        <w:rPr>
          <w:rFonts w:ascii="Times New Roman" w:eastAsia="Times New Roman" w:hAnsi="Times New Roman"/>
          <w:sz w:val="28"/>
          <w:szCs w:val="28"/>
        </w:rPr>
        <w:t xml:space="preserve">управляющих </w:t>
      </w:r>
      <w:r w:rsidRPr="00FF1A44">
        <w:rPr>
          <w:rFonts w:ascii="Times New Roman" w:eastAsia="Times New Roman" w:hAnsi="Times New Roman"/>
          <w:sz w:val="28"/>
          <w:szCs w:val="28"/>
        </w:rPr>
        <w:t>ор</w:t>
      </w:r>
      <w:r w:rsidR="005F636E">
        <w:rPr>
          <w:rFonts w:ascii="Times New Roman" w:eastAsia="Times New Roman" w:hAnsi="Times New Roman"/>
          <w:sz w:val="28"/>
          <w:szCs w:val="28"/>
        </w:rPr>
        <w:t>ганизаций</w:t>
      </w:r>
      <w:r>
        <w:rPr>
          <w:rFonts w:ascii="Times New Roman" w:eastAsia="Times New Roman" w:hAnsi="Times New Roman"/>
          <w:sz w:val="28"/>
          <w:szCs w:val="28"/>
        </w:rPr>
        <w:t xml:space="preserve"> и 8</w:t>
      </w:r>
      <w:r w:rsidRPr="00FF1A44">
        <w:rPr>
          <w:rFonts w:ascii="Times New Roman" w:eastAsia="Times New Roman" w:hAnsi="Times New Roman"/>
          <w:sz w:val="28"/>
          <w:szCs w:val="28"/>
        </w:rPr>
        <w:t xml:space="preserve"> товариществ собственников жилья</w:t>
      </w:r>
      <w:r w:rsidR="005F636E">
        <w:rPr>
          <w:rFonts w:ascii="Times New Roman" w:eastAsia="Times New Roman" w:hAnsi="Times New Roman"/>
          <w:sz w:val="28"/>
          <w:szCs w:val="28"/>
        </w:rPr>
        <w:t>,</w:t>
      </w:r>
      <w:r w:rsidR="00403DCD">
        <w:rPr>
          <w:rFonts w:ascii="Times New Roman" w:eastAsia="Times New Roman" w:hAnsi="Times New Roman"/>
          <w:sz w:val="28"/>
          <w:szCs w:val="28"/>
        </w:rPr>
        <w:t xml:space="preserve"> а также 6</w:t>
      </w:r>
      <w:r w:rsidR="005F636E">
        <w:rPr>
          <w:rFonts w:ascii="Times New Roman" w:eastAsia="Times New Roman" w:hAnsi="Times New Roman"/>
          <w:sz w:val="28"/>
          <w:szCs w:val="28"/>
        </w:rPr>
        <w:t xml:space="preserve"> ресурсоснабжающих организаций</w:t>
      </w:r>
      <w:r w:rsidRPr="00FF1A4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B4398" w:rsidRDefault="008B4398" w:rsidP="00027304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1A44">
        <w:rPr>
          <w:rFonts w:ascii="Times New Roman" w:eastAsia="Times New Roman" w:hAnsi="Times New Roman"/>
          <w:sz w:val="28"/>
          <w:szCs w:val="28"/>
        </w:rPr>
        <w:t>Подконтрольные субъекты осуществляют свою деятельность в сфере содержания и ремонта многоквартирных домов, а также в сфере предоставления коммунальных услуг.</w:t>
      </w:r>
    </w:p>
    <w:p w:rsidR="002D2874" w:rsidRDefault="002D2874" w:rsidP="00027304">
      <w:pPr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1A44">
        <w:rPr>
          <w:rFonts w:ascii="Times New Roman" w:eastAsia="Times New Roman" w:hAnsi="Times New Roman"/>
          <w:sz w:val="28"/>
          <w:szCs w:val="28"/>
        </w:rPr>
        <w:t xml:space="preserve">Статистические данные по осуществлению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городского округа Архангельской области </w:t>
      </w:r>
      <w:r w:rsidRPr="00FF1A44">
        <w:rPr>
          <w:rFonts w:ascii="Times New Roman" w:eastAsia="Times New Roman" w:hAnsi="Times New Roman"/>
          <w:sz w:val="28"/>
          <w:szCs w:val="28"/>
        </w:rPr>
        <w:t>«Северодвинск» представлены в таблице.</w:t>
      </w:r>
    </w:p>
    <w:p w:rsidR="002D2874" w:rsidRDefault="002D2874" w:rsidP="002D2874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353"/>
        <w:gridCol w:w="1694"/>
        <w:gridCol w:w="1694"/>
        <w:gridCol w:w="1773"/>
      </w:tblGrid>
      <w:tr w:rsidR="002D2874" w:rsidRPr="004807AE" w:rsidTr="00027304">
        <w:trPr>
          <w:trHeight w:val="631"/>
        </w:trPr>
        <w:tc>
          <w:tcPr>
            <w:tcW w:w="2977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35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  <w:r w:rsidRPr="004807A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  <w:r w:rsidRPr="004807AE">
              <w:rPr>
                <w:rFonts w:ascii="Times New Roman" w:eastAsia="Times New Roman" w:hAnsi="Times New Roman"/>
              </w:rPr>
              <w:t xml:space="preserve"> год</w:t>
            </w:r>
          </w:p>
        </w:tc>
        <w:tc>
          <w:tcPr>
            <w:tcW w:w="177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Pr="004807AE">
              <w:rPr>
                <w:rFonts w:ascii="Times New Roman" w:eastAsia="Times New Roman" w:hAnsi="Times New Roman"/>
              </w:rPr>
              <w:t xml:space="preserve"> год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br/>
              <w:t>(8 месяцев)</w:t>
            </w:r>
          </w:p>
        </w:tc>
      </w:tr>
      <w:tr w:rsidR="002D2874" w:rsidRPr="004807AE" w:rsidTr="00027304">
        <w:tc>
          <w:tcPr>
            <w:tcW w:w="2977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Количество проведенных проверок</w:t>
            </w:r>
          </w:p>
        </w:tc>
        <w:tc>
          <w:tcPr>
            <w:tcW w:w="135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7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</w:tr>
      <w:tr w:rsidR="002D2874" w:rsidRPr="004807AE" w:rsidTr="00027304">
        <w:tc>
          <w:tcPr>
            <w:tcW w:w="2977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Количество выявленных правонарушений</w:t>
            </w:r>
          </w:p>
        </w:tc>
        <w:tc>
          <w:tcPr>
            <w:tcW w:w="135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ед.</w:t>
            </w: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7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D2874" w:rsidRPr="004807AE" w:rsidTr="00027304">
        <w:tc>
          <w:tcPr>
            <w:tcW w:w="2977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35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2D2874" w:rsidRPr="004807AE" w:rsidTr="00027304">
        <w:tc>
          <w:tcPr>
            <w:tcW w:w="2977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35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807AE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94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73" w:type="dxa"/>
            <w:shd w:val="clear" w:color="auto" w:fill="auto"/>
          </w:tcPr>
          <w:p w:rsidR="002D2874" w:rsidRPr="004807AE" w:rsidRDefault="002D2874" w:rsidP="000F1A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2D2874" w:rsidRPr="004807AE" w:rsidRDefault="00D64C6A" w:rsidP="00D64C6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2* </w:t>
            </w:r>
          </w:p>
        </w:tc>
      </w:tr>
    </w:tbl>
    <w:p w:rsidR="002D2874" w:rsidRDefault="00D64C6A" w:rsidP="00027304">
      <w:pPr>
        <w:autoSpaceDE w:val="0"/>
        <w:autoSpaceDN w:val="0"/>
        <w:adjustRightInd w:val="0"/>
        <w:ind w:left="284" w:firstLine="616"/>
        <w:jc w:val="both"/>
        <w:rPr>
          <w:rFonts w:ascii="Times New Roman" w:eastAsia="Times New Roman" w:hAnsi="Times New Roman"/>
          <w:sz w:val="20"/>
          <w:szCs w:val="20"/>
        </w:rPr>
      </w:pPr>
      <w:r w:rsidRPr="00D64C6A">
        <w:rPr>
          <w:rFonts w:ascii="Times New Roman" w:eastAsia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943B7">
        <w:rPr>
          <w:rFonts w:ascii="Times New Roman" w:eastAsia="Times New Roman" w:hAnsi="Times New Roman"/>
          <w:sz w:val="20"/>
          <w:szCs w:val="20"/>
        </w:rPr>
        <w:t>протоколы об административных правонарушениях были составлены государственной жилищной инспекцией Архангельской области не только в отношении юридического лица, но и в отношении должностного лица – руководителя управляющей организации</w:t>
      </w:r>
      <w:r w:rsidR="006725AB" w:rsidRPr="00F943B7">
        <w:rPr>
          <w:rFonts w:ascii="Times New Roman" w:eastAsia="Times New Roman" w:hAnsi="Times New Roman"/>
          <w:sz w:val="20"/>
          <w:szCs w:val="20"/>
        </w:rPr>
        <w:t>.</w:t>
      </w:r>
    </w:p>
    <w:p w:rsidR="00F943B7" w:rsidRPr="00F943B7" w:rsidRDefault="00F943B7" w:rsidP="00D64C6A">
      <w:pPr>
        <w:autoSpaceDE w:val="0"/>
        <w:autoSpaceDN w:val="0"/>
        <w:adjustRightInd w:val="0"/>
        <w:ind w:firstLine="900"/>
        <w:jc w:val="both"/>
        <w:rPr>
          <w:rFonts w:ascii="Times New Roman" w:eastAsia="Times New Roman" w:hAnsi="Times New Roman"/>
          <w:sz w:val="20"/>
          <w:szCs w:val="20"/>
        </w:rPr>
      </w:pPr>
    </w:p>
    <w:p w:rsidR="006725AB" w:rsidRPr="006725AB" w:rsidRDefault="006725AB" w:rsidP="00027304">
      <w:pPr>
        <w:autoSpaceDE w:val="0"/>
        <w:autoSpaceDN w:val="0"/>
        <w:adjustRightInd w:val="0"/>
        <w:ind w:left="284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Наиболее часто встречающимся нарушением</w:t>
      </w:r>
      <w:r w:rsidRPr="006725AB">
        <w:rPr>
          <w:rFonts w:ascii="Times New Roman" w:eastAsia="Times New Roman" w:hAnsi="Times New Roman"/>
          <w:sz w:val="28"/>
          <w:szCs w:val="28"/>
        </w:rPr>
        <w:t xml:space="preserve"> обязательных требований при осуществлении муниципального жилищного контроля является нарушение правил содержания общего имущества в многоквартирном доме.</w:t>
      </w:r>
    </w:p>
    <w:p w:rsidR="006725AB" w:rsidRPr="006725AB" w:rsidRDefault="006725AB" w:rsidP="00027304">
      <w:pPr>
        <w:autoSpaceDE w:val="0"/>
        <w:autoSpaceDN w:val="0"/>
        <w:adjustRightInd w:val="0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25AB">
        <w:rPr>
          <w:rFonts w:ascii="Times New Roman" w:eastAsia="Times New Roman" w:hAnsi="Times New Roman"/>
          <w:sz w:val="28"/>
          <w:szCs w:val="28"/>
        </w:rPr>
        <w:lastRenderedPageBreak/>
        <w:t>Причинами и условиями совершения наиболее часто встречающихся нарушений обязательных требований в жилищно-коммунальной сфере являются: большой процент износа строительных конструкций и инженерных сетей многоквартирных домов, несмотря на значительные темпы строительства муниципального жилья в г. Северодвинске в последние годы и проведение капитального ремонта общего имущества многоквартирных домов, некачественная подготовка жилищного фонда к прохождению осенне-зимнего периода, нежелание собственников принимать финансовое участие в работах по капитальному ремонту, а также ненадлежащая организация своевременного устранения нарушений юридическими лицами.</w:t>
      </w:r>
    </w:p>
    <w:p w:rsidR="006725AB" w:rsidRPr="00D64C6A" w:rsidRDefault="006725AB" w:rsidP="00027304">
      <w:pPr>
        <w:autoSpaceDE w:val="0"/>
        <w:autoSpaceDN w:val="0"/>
        <w:adjustRightInd w:val="0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25AB">
        <w:rPr>
          <w:rFonts w:ascii="Times New Roman" w:eastAsia="Times New Roman" w:hAnsi="Times New Roman"/>
          <w:sz w:val="28"/>
          <w:szCs w:val="28"/>
        </w:rPr>
        <w:t>Проведение профилактических мероприятий способствует улучшению состояния подконтрольной среды в части надлежащего содержания общего имущества в многоквартирных домах. Так управляющими организациями в целях исполнения предостережений в основном принимаются своевременные меры, направленные на устранение выявленных нарушений обязательных требований.</w:t>
      </w:r>
    </w:p>
    <w:p w:rsidR="00A2726F" w:rsidRPr="00A06953" w:rsidRDefault="00A2726F" w:rsidP="00027304">
      <w:pPr>
        <w:tabs>
          <w:tab w:val="left" w:pos="9360"/>
        </w:tabs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6953">
        <w:rPr>
          <w:rFonts w:ascii="Times New Roman" w:eastAsia="Times New Roman" w:hAnsi="Times New Roman"/>
          <w:sz w:val="28"/>
          <w:szCs w:val="28"/>
        </w:rPr>
        <w:t>В целях комплексной профилактики нарушений обязательных требований на официальном интернет-сайте Администрации Северодвинска (http://www.severodvinsk.info) в разделе «Муниципальный контроль» размещаются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актов, даются разъяснения по соблюдению обязательных требований, в средствах массовой информации с подконтрольными субъектами ведется разъяснительная работа по соблюдению обязательных требований жилищного законодательства и по изменению действующего законодательства</w:t>
      </w:r>
      <w:r>
        <w:rPr>
          <w:rFonts w:ascii="Times New Roman" w:eastAsia="Times New Roman" w:hAnsi="Times New Roman"/>
          <w:sz w:val="28"/>
          <w:szCs w:val="28"/>
        </w:rPr>
        <w:t>. Н</w:t>
      </w:r>
      <w:r w:rsidRPr="00A06953">
        <w:rPr>
          <w:rFonts w:ascii="Times New Roman" w:eastAsia="Times New Roman" w:hAnsi="Times New Roman"/>
          <w:sz w:val="28"/>
          <w:szCs w:val="28"/>
        </w:rPr>
        <w:t xml:space="preserve">а официальном интернет-сайте Администрации Северодвинска </w:t>
      </w:r>
      <w:r>
        <w:rPr>
          <w:rFonts w:ascii="Times New Roman" w:eastAsia="Times New Roman" w:hAnsi="Times New Roman"/>
          <w:sz w:val="28"/>
          <w:szCs w:val="28"/>
        </w:rPr>
        <w:t>производится р</w:t>
      </w:r>
      <w:r w:rsidRPr="00A06953">
        <w:rPr>
          <w:rFonts w:ascii="Times New Roman" w:eastAsia="Times New Roman" w:hAnsi="Times New Roman"/>
          <w:sz w:val="28"/>
          <w:szCs w:val="28"/>
        </w:rPr>
        <w:t>азмещение и актуализация сведений об осуществлении муниципального жилищного контроля</w:t>
      </w:r>
      <w:r>
        <w:rPr>
          <w:rFonts w:ascii="Times New Roman" w:eastAsia="Times New Roman" w:hAnsi="Times New Roman"/>
          <w:sz w:val="28"/>
          <w:szCs w:val="28"/>
        </w:rPr>
        <w:t>, а также подготовлено и опубликовано</w:t>
      </w:r>
      <w:r w:rsidRPr="00A06953">
        <w:rPr>
          <w:rFonts w:ascii="Times New Roman" w:eastAsia="Times New Roman" w:hAnsi="Times New Roman"/>
          <w:sz w:val="28"/>
          <w:szCs w:val="28"/>
        </w:rPr>
        <w:t xml:space="preserve"> на официальном интернет-сайте Админ</w:t>
      </w:r>
      <w:r>
        <w:rPr>
          <w:rFonts w:ascii="Times New Roman" w:eastAsia="Times New Roman" w:hAnsi="Times New Roman"/>
          <w:sz w:val="28"/>
          <w:szCs w:val="28"/>
        </w:rPr>
        <w:t>истрации Северодвинска обобщение</w:t>
      </w:r>
      <w:r w:rsidRPr="00A06953">
        <w:rPr>
          <w:rFonts w:ascii="Times New Roman" w:eastAsia="Times New Roman" w:hAnsi="Times New Roman"/>
          <w:sz w:val="28"/>
          <w:szCs w:val="28"/>
        </w:rPr>
        <w:t xml:space="preserve"> практики осуществления муниципального жилищного контроля</w:t>
      </w:r>
      <w:r>
        <w:rPr>
          <w:rFonts w:ascii="Times New Roman" w:eastAsia="Times New Roman" w:hAnsi="Times New Roman"/>
          <w:sz w:val="28"/>
          <w:szCs w:val="28"/>
        </w:rPr>
        <w:t xml:space="preserve">. В </w:t>
      </w:r>
      <w:r w:rsidR="006725AB">
        <w:rPr>
          <w:rFonts w:ascii="Times New Roman" w:eastAsia="Times New Roman" w:hAnsi="Times New Roman"/>
          <w:sz w:val="28"/>
          <w:szCs w:val="28"/>
        </w:rPr>
        <w:t>течение 2021</w:t>
      </w:r>
      <w:r>
        <w:rPr>
          <w:rFonts w:ascii="Times New Roman" w:eastAsia="Times New Roman" w:hAnsi="Times New Roman"/>
          <w:sz w:val="28"/>
          <w:szCs w:val="28"/>
        </w:rPr>
        <w:t xml:space="preserve"> года организациям, осуществляющим </w:t>
      </w:r>
      <w:r w:rsidRPr="00FF1A44">
        <w:rPr>
          <w:rFonts w:ascii="Times New Roman" w:eastAsia="Times New Roman" w:hAnsi="Times New Roman"/>
          <w:sz w:val="28"/>
          <w:szCs w:val="28"/>
        </w:rPr>
        <w:t>деятельность по управле</w:t>
      </w:r>
      <w:r>
        <w:rPr>
          <w:rFonts w:ascii="Times New Roman" w:eastAsia="Times New Roman" w:hAnsi="Times New Roman"/>
          <w:sz w:val="28"/>
          <w:szCs w:val="28"/>
        </w:rPr>
        <w:t>нию мно</w:t>
      </w:r>
      <w:r w:rsidR="00305967">
        <w:rPr>
          <w:rFonts w:ascii="Times New Roman" w:eastAsia="Times New Roman" w:hAnsi="Times New Roman"/>
          <w:sz w:val="28"/>
          <w:szCs w:val="28"/>
        </w:rPr>
        <w:t>гоквартирными домами, объявлено 74</w:t>
      </w:r>
      <w:r>
        <w:rPr>
          <w:rFonts w:ascii="Times New Roman" w:eastAsia="Times New Roman" w:hAnsi="Times New Roman"/>
          <w:sz w:val="28"/>
          <w:szCs w:val="28"/>
        </w:rPr>
        <w:t xml:space="preserve"> предостережения</w:t>
      </w:r>
      <w:r w:rsidRPr="00A06953">
        <w:rPr>
          <w:rFonts w:ascii="Times New Roman" w:eastAsia="Times New Roman" w:hAnsi="Times New Roman"/>
          <w:sz w:val="28"/>
          <w:szCs w:val="28"/>
        </w:rPr>
        <w:t xml:space="preserve"> о недопустимости нарушения обязательных требований</w:t>
      </w:r>
      <w:r w:rsidR="005F636E">
        <w:rPr>
          <w:rFonts w:ascii="Times New Roman" w:eastAsia="Times New Roman" w:hAnsi="Times New Roman"/>
          <w:sz w:val="28"/>
          <w:szCs w:val="28"/>
        </w:rPr>
        <w:t xml:space="preserve"> (</w:t>
      </w:r>
      <w:r w:rsidR="00305967">
        <w:rPr>
          <w:rFonts w:ascii="Times New Roman" w:eastAsia="Times New Roman" w:hAnsi="Times New Roman"/>
          <w:sz w:val="28"/>
          <w:szCs w:val="28"/>
        </w:rPr>
        <w:t>на дату</w:t>
      </w:r>
      <w:r w:rsidR="005F636E">
        <w:rPr>
          <w:rFonts w:ascii="Times New Roman" w:eastAsia="Times New Roman" w:hAnsi="Times New Roman"/>
          <w:sz w:val="28"/>
          <w:szCs w:val="28"/>
        </w:rPr>
        <w:t xml:space="preserve"> подготовки проекта программы)</w:t>
      </w:r>
      <w:r>
        <w:rPr>
          <w:rFonts w:ascii="Times New Roman" w:eastAsia="Times New Roman" w:hAnsi="Times New Roman"/>
          <w:sz w:val="28"/>
          <w:szCs w:val="28"/>
        </w:rPr>
        <w:t xml:space="preserve">, в том числе на основании </w:t>
      </w:r>
      <w:r w:rsidRPr="00F262DC">
        <w:rPr>
          <w:rFonts w:ascii="Times New Roman" w:eastAsia="Times New Roman" w:hAnsi="Times New Roman"/>
          <w:sz w:val="28"/>
          <w:szCs w:val="28"/>
        </w:rPr>
        <w:t>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</w:t>
      </w:r>
      <w:r w:rsidR="006725AB">
        <w:rPr>
          <w:rFonts w:ascii="Times New Roman" w:eastAsia="Times New Roman" w:hAnsi="Times New Roman"/>
          <w:sz w:val="28"/>
          <w:szCs w:val="28"/>
        </w:rPr>
        <w:t xml:space="preserve"> </w:t>
      </w:r>
      <w:r w:rsidR="006725AB" w:rsidRPr="006725AB">
        <w:rPr>
          <w:rFonts w:ascii="Times New Roman" w:eastAsia="Times New Roman" w:hAnsi="Times New Roman"/>
          <w:sz w:val="28"/>
          <w:szCs w:val="28"/>
        </w:rPr>
        <w:t>(плановые рейдовые осмотры)</w:t>
      </w:r>
      <w:r w:rsidRPr="00A06953">
        <w:rPr>
          <w:rFonts w:ascii="Times New Roman" w:eastAsia="Times New Roman" w:hAnsi="Times New Roman"/>
          <w:sz w:val="28"/>
          <w:szCs w:val="28"/>
        </w:rPr>
        <w:t>.</w:t>
      </w:r>
    </w:p>
    <w:p w:rsidR="002D2874" w:rsidRPr="00FF1A44" w:rsidRDefault="002D2874" w:rsidP="00027304">
      <w:pPr>
        <w:autoSpaceDE w:val="0"/>
        <w:autoSpaceDN w:val="0"/>
        <w:adjustRightInd w:val="0"/>
        <w:ind w:left="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047AD" w:rsidRPr="007047AD" w:rsidRDefault="007047AD" w:rsidP="00027304">
      <w:pPr>
        <w:pStyle w:val="11"/>
        <w:numPr>
          <w:ilvl w:val="0"/>
          <w:numId w:val="12"/>
        </w:numPr>
        <w:ind w:left="142" w:firstLine="709"/>
        <w:jc w:val="both"/>
        <w:rPr>
          <w:b/>
        </w:rPr>
      </w:pPr>
      <w:bookmarkStart w:id="4" w:name="bookmark16"/>
      <w:bookmarkEnd w:id="4"/>
      <w:r w:rsidRPr="007047AD">
        <w:rPr>
          <w:b/>
        </w:rPr>
        <w:t>Цели и задачи реализации программы</w:t>
      </w:r>
    </w:p>
    <w:p w:rsidR="007047AD" w:rsidRDefault="007047AD" w:rsidP="00027304">
      <w:pPr>
        <w:pStyle w:val="11"/>
        <w:ind w:left="142" w:firstLine="709"/>
        <w:jc w:val="both"/>
      </w:pPr>
    </w:p>
    <w:p w:rsidR="00FC71CA" w:rsidRDefault="009E3E63" w:rsidP="00027304">
      <w:pPr>
        <w:pStyle w:val="11"/>
        <w:ind w:left="142" w:firstLine="709"/>
        <w:jc w:val="both"/>
      </w:pPr>
      <w:r>
        <w:t>Целями реализации программы являются:</w:t>
      </w:r>
    </w:p>
    <w:p w:rsidR="008815D6" w:rsidRPr="00EE26C0" w:rsidRDefault="008815D6" w:rsidP="00027304">
      <w:pPr>
        <w:pStyle w:val="11"/>
        <w:ind w:left="142" w:firstLine="709"/>
        <w:jc w:val="both"/>
      </w:pPr>
    </w:p>
    <w:p w:rsidR="008815D6" w:rsidRPr="00EE26C0" w:rsidRDefault="008815D6" w:rsidP="00027304">
      <w:pPr>
        <w:pStyle w:val="a4"/>
        <w:numPr>
          <w:ilvl w:val="0"/>
          <w:numId w:val="8"/>
        </w:numPr>
        <w:tabs>
          <w:tab w:val="left" w:pos="142"/>
          <w:tab w:val="left" w:pos="614"/>
        </w:tabs>
        <w:ind w:left="142" w:firstLine="709"/>
        <w:jc w:val="both"/>
        <w:rPr>
          <w:sz w:val="28"/>
          <w:szCs w:val="28"/>
        </w:rPr>
      </w:pPr>
      <w:bookmarkStart w:id="5" w:name="bookmark18"/>
      <w:bookmarkEnd w:id="5"/>
      <w:r w:rsidRPr="00EE26C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815D6" w:rsidRPr="00EE26C0" w:rsidRDefault="008815D6" w:rsidP="00027304">
      <w:pPr>
        <w:pStyle w:val="a4"/>
        <w:numPr>
          <w:ilvl w:val="0"/>
          <w:numId w:val="8"/>
        </w:numPr>
        <w:tabs>
          <w:tab w:val="left" w:pos="614"/>
        </w:tabs>
        <w:ind w:left="284" w:firstLine="850"/>
        <w:jc w:val="both"/>
        <w:rPr>
          <w:sz w:val="28"/>
          <w:szCs w:val="28"/>
        </w:rPr>
      </w:pPr>
      <w:r w:rsidRPr="00EE26C0">
        <w:rPr>
          <w:sz w:val="28"/>
          <w:szCs w:val="28"/>
        </w:rPr>
        <w:t xml:space="preserve">Устранение условий, причин и факторов, способных привести к </w:t>
      </w:r>
      <w:r w:rsidRPr="00EE26C0"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8815D6" w:rsidRPr="00EE26C0" w:rsidRDefault="008815D6" w:rsidP="00027304">
      <w:pPr>
        <w:pStyle w:val="11"/>
        <w:numPr>
          <w:ilvl w:val="0"/>
          <w:numId w:val="8"/>
        </w:numPr>
        <w:ind w:left="284" w:firstLine="850"/>
        <w:jc w:val="both"/>
      </w:pPr>
      <w:r w:rsidRPr="00EE26C0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15D6" w:rsidRDefault="008815D6" w:rsidP="00027304">
      <w:pPr>
        <w:pStyle w:val="11"/>
        <w:ind w:left="284" w:firstLine="850"/>
        <w:jc w:val="center"/>
        <w:rPr>
          <w:sz w:val="24"/>
          <w:szCs w:val="24"/>
        </w:rPr>
      </w:pPr>
    </w:p>
    <w:p w:rsidR="00FC71CA" w:rsidRDefault="009E3E63" w:rsidP="00027304">
      <w:pPr>
        <w:pStyle w:val="11"/>
        <w:ind w:left="284" w:firstLine="850"/>
      </w:pPr>
      <w:r w:rsidRPr="00EE26C0">
        <w:t>Для достижения целей необходимо решение следующих задач:</w:t>
      </w:r>
    </w:p>
    <w:p w:rsidR="00EE26C0" w:rsidRPr="00EE26C0" w:rsidRDefault="00EE26C0" w:rsidP="00027304">
      <w:pPr>
        <w:pStyle w:val="11"/>
        <w:ind w:left="284" w:firstLine="850"/>
        <w:jc w:val="center"/>
      </w:pPr>
    </w:p>
    <w:p w:rsidR="008815D6" w:rsidRPr="00EE26C0" w:rsidRDefault="007047AD" w:rsidP="00027304">
      <w:pPr>
        <w:pStyle w:val="a4"/>
        <w:tabs>
          <w:tab w:val="left" w:pos="715"/>
        </w:tabs>
        <w:ind w:left="284" w:right="-150" w:firstLine="850"/>
        <w:jc w:val="both"/>
        <w:rPr>
          <w:sz w:val="28"/>
          <w:szCs w:val="28"/>
        </w:rPr>
      </w:pPr>
      <w:bookmarkStart w:id="6" w:name="bookmark21"/>
      <w:bookmarkEnd w:id="6"/>
      <w:r w:rsidRPr="007047A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815D6" w:rsidRPr="00EE26C0">
        <w:rPr>
          <w:sz w:val="28"/>
          <w:szCs w:val="28"/>
        </w:rPr>
        <w:t>Предотвращение рисков причинения вреда охраняемым законом ценностям.</w:t>
      </w:r>
    </w:p>
    <w:p w:rsidR="008815D6" w:rsidRPr="00EE26C0" w:rsidRDefault="007047AD" w:rsidP="00027304">
      <w:pPr>
        <w:pStyle w:val="a4"/>
        <w:tabs>
          <w:tab w:val="left" w:pos="1354"/>
        </w:tabs>
        <w:ind w:left="284" w:right="-150" w:firstLine="850"/>
        <w:jc w:val="both"/>
        <w:rPr>
          <w:sz w:val="28"/>
          <w:szCs w:val="28"/>
        </w:rPr>
      </w:pPr>
      <w:r>
        <w:rPr>
          <w:color w:val="141113"/>
          <w:sz w:val="28"/>
          <w:szCs w:val="28"/>
        </w:rPr>
        <w:t xml:space="preserve">2. </w:t>
      </w:r>
      <w:r w:rsidR="008815D6" w:rsidRPr="00EE26C0">
        <w:rPr>
          <w:color w:val="141113"/>
          <w:sz w:val="28"/>
          <w:szCs w:val="28"/>
        </w:rPr>
        <w:t>Проведение профилактических мероприятий, направленных на предотвращение причинения вреда охраняемым законом ценностям.</w:t>
      </w:r>
    </w:p>
    <w:p w:rsidR="008815D6" w:rsidRPr="00EE26C0" w:rsidRDefault="007047AD" w:rsidP="00027304">
      <w:pPr>
        <w:pStyle w:val="a4"/>
        <w:tabs>
          <w:tab w:val="left" w:pos="662"/>
        </w:tabs>
        <w:ind w:left="284" w:right="-15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15D6" w:rsidRPr="00EE26C0">
        <w:rPr>
          <w:sz w:val="28"/>
          <w:szCs w:val="28"/>
        </w:rPr>
        <w:t>Информирование, консультирование контролируемых лиц с использованием информационно -телекоммуникационных технологий.</w:t>
      </w:r>
    </w:p>
    <w:p w:rsidR="008815D6" w:rsidRPr="00EE26C0" w:rsidRDefault="007047AD" w:rsidP="00027304">
      <w:pPr>
        <w:pStyle w:val="a4"/>
        <w:tabs>
          <w:tab w:val="left" w:pos="763"/>
        </w:tabs>
        <w:ind w:left="284" w:right="-150" w:firstLine="8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15D6" w:rsidRPr="00EE26C0">
        <w:rPr>
          <w:sz w:val="28"/>
          <w:szCs w:val="28"/>
        </w:rPr>
        <w:t>. Выявление причин, факторов и условий, способствующих нарушению обязательных требований в сфере осуществления муниципального  жилищного контроля определение способов устранения или снижения рисков их возникновения;</w:t>
      </w:r>
    </w:p>
    <w:p w:rsidR="008815D6" w:rsidRPr="00EE26C0" w:rsidRDefault="008815D6" w:rsidP="00027304">
      <w:pPr>
        <w:pStyle w:val="a4"/>
        <w:tabs>
          <w:tab w:val="left" w:pos="763"/>
        </w:tabs>
        <w:ind w:left="284" w:right="-150" w:firstLine="850"/>
        <w:jc w:val="both"/>
        <w:rPr>
          <w:sz w:val="28"/>
          <w:szCs w:val="28"/>
        </w:rPr>
      </w:pPr>
      <w:r w:rsidRPr="00EE26C0">
        <w:rPr>
          <w:sz w:val="28"/>
          <w:szCs w:val="28"/>
        </w:rPr>
        <w:t xml:space="preserve">5. Устранение причин, факторов и условий, способствующих нарушению обязательных требований; </w:t>
      </w:r>
    </w:p>
    <w:p w:rsidR="008815D6" w:rsidRPr="00EE26C0" w:rsidRDefault="008815D6" w:rsidP="00027304">
      <w:pPr>
        <w:pStyle w:val="a4"/>
        <w:tabs>
          <w:tab w:val="left" w:pos="763"/>
        </w:tabs>
        <w:ind w:left="284" w:right="-150" w:firstLine="850"/>
        <w:jc w:val="both"/>
        <w:rPr>
          <w:sz w:val="28"/>
          <w:szCs w:val="28"/>
        </w:rPr>
      </w:pPr>
      <w:r w:rsidRPr="00EE26C0">
        <w:rPr>
          <w:sz w:val="28"/>
          <w:szCs w:val="28"/>
        </w:rPr>
        <w:t>6.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815D6" w:rsidRPr="00EE26C0" w:rsidRDefault="008815D6" w:rsidP="00027304">
      <w:pPr>
        <w:pStyle w:val="a4"/>
        <w:tabs>
          <w:tab w:val="left" w:pos="763"/>
        </w:tabs>
        <w:ind w:left="284" w:right="-150" w:firstLine="850"/>
        <w:jc w:val="both"/>
        <w:rPr>
          <w:sz w:val="28"/>
          <w:szCs w:val="28"/>
        </w:rPr>
      </w:pPr>
      <w:r w:rsidRPr="00EE26C0">
        <w:rPr>
          <w:sz w:val="28"/>
          <w:szCs w:val="28"/>
        </w:rPr>
        <w:t>7. Определение перечня видов и сбор статистических данных, необходимых для организации профилактической работы;</w:t>
      </w:r>
    </w:p>
    <w:p w:rsidR="008815D6" w:rsidRPr="00EE26C0" w:rsidRDefault="008815D6" w:rsidP="00027304">
      <w:pPr>
        <w:pStyle w:val="a4"/>
        <w:tabs>
          <w:tab w:val="left" w:pos="763"/>
        </w:tabs>
        <w:ind w:left="284" w:right="-150" w:firstLine="850"/>
        <w:jc w:val="both"/>
        <w:rPr>
          <w:sz w:val="28"/>
          <w:szCs w:val="28"/>
        </w:rPr>
      </w:pPr>
      <w:r w:rsidRPr="00EE26C0">
        <w:rPr>
          <w:sz w:val="28"/>
          <w:szCs w:val="28"/>
        </w:rPr>
        <w:t>8. Повышение квалификации муниципальных служащих;</w:t>
      </w:r>
    </w:p>
    <w:p w:rsidR="008815D6" w:rsidRPr="00EE26C0" w:rsidRDefault="008815D6" w:rsidP="00027304">
      <w:pPr>
        <w:pStyle w:val="a4"/>
        <w:tabs>
          <w:tab w:val="left" w:pos="763"/>
        </w:tabs>
        <w:ind w:left="284" w:right="-150" w:firstLine="850"/>
        <w:jc w:val="both"/>
        <w:rPr>
          <w:sz w:val="28"/>
          <w:szCs w:val="28"/>
        </w:rPr>
      </w:pPr>
      <w:r w:rsidRPr="00EE26C0">
        <w:rPr>
          <w:sz w:val="28"/>
          <w:szCs w:val="28"/>
        </w:rPr>
        <w:t>9.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8815D6" w:rsidRDefault="008815D6" w:rsidP="00027304">
      <w:pPr>
        <w:pStyle w:val="a4"/>
        <w:ind w:left="284" w:firstLine="850"/>
        <w:rPr>
          <w:sz w:val="28"/>
          <w:szCs w:val="28"/>
        </w:rPr>
      </w:pPr>
      <w:r w:rsidRPr="00EE26C0">
        <w:rPr>
          <w:sz w:val="28"/>
          <w:szCs w:val="28"/>
        </w:rPr>
        <w:t>10. Оценка добросовестности контролируемых лиц в целях применения к ним мер стимулирования добросовестности</w:t>
      </w:r>
    </w:p>
    <w:p w:rsidR="00491EA5" w:rsidRDefault="00491EA5" w:rsidP="00027304">
      <w:pPr>
        <w:pStyle w:val="a4"/>
        <w:ind w:left="284" w:firstLine="850"/>
        <w:rPr>
          <w:sz w:val="28"/>
          <w:szCs w:val="28"/>
        </w:rPr>
      </w:pPr>
    </w:p>
    <w:p w:rsidR="00491EA5" w:rsidRPr="007047AD" w:rsidRDefault="00EB41DF" w:rsidP="00027304">
      <w:pPr>
        <w:pStyle w:val="a4"/>
        <w:numPr>
          <w:ilvl w:val="0"/>
          <w:numId w:val="12"/>
        </w:numPr>
        <w:ind w:left="284" w:firstLine="850"/>
        <w:rPr>
          <w:b/>
          <w:sz w:val="28"/>
          <w:szCs w:val="28"/>
        </w:rPr>
      </w:pPr>
      <w:r w:rsidRPr="007047AD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8815D6" w:rsidRDefault="008815D6" w:rsidP="008815D6">
      <w:pPr>
        <w:pStyle w:val="a4"/>
        <w:tabs>
          <w:tab w:val="left" w:pos="763"/>
        </w:tabs>
        <w:ind w:right="-150"/>
        <w:jc w:val="both"/>
        <w:rPr>
          <w:sz w:val="24"/>
          <w:szCs w:val="24"/>
        </w:rPr>
      </w:pP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215"/>
        <w:gridCol w:w="2784"/>
        <w:gridCol w:w="2065"/>
      </w:tblGrid>
      <w:tr w:rsidR="00BE1E8D" w:rsidTr="00F0119F">
        <w:trPr>
          <w:trHeight w:val="219"/>
        </w:trPr>
        <w:tc>
          <w:tcPr>
            <w:tcW w:w="636" w:type="dxa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215" w:type="dxa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84" w:type="dxa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065" w:type="dxa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E1E8D" w:rsidTr="00BE1E8D">
        <w:trPr>
          <w:trHeight w:val="219"/>
        </w:trPr>
        <w:tc>
          <w:tcPr>
            <w:tcW w:w="9700" w:type="dxa"/>
            <w:gridSpan w:val="4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0119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</w:t>
            </w:r>
            <w:r w:rsidR="00F0119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рмирование</w:t>
            </w:r>
          </w:p>
        </w:tc>
      </w:tr>
      <w:tr w:rsidR="00BE1E8D" w:rsidTr="00F0119F">
        <w:trPr>
          <w:trHeight w:val="195"/>
        </w:trPr>
        <w:tc>
          <w:tcPr>
            <w:tcW w:w="636" w:type="dxa"/>
          </w:tcPr>
          <w:p w:rsidR="00BE1E8D" w:rsidRDefault="00F0119F" w:rsidP="00F0119F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1E8D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 xml:space="preserve">е </w:t>
            </w:r>
            <w:r w:rsidRPr="00BE1E8D">
              <w:rPr>
                <w:sz w:val="24"/>
                <w:szCs w:val="24"/>
              </w:rPr>
              <w:t>соответствующих сведений на официальном сайте Администрации Северодвинска в информационно-телекоммуникационной сети «Интернет»,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>
              <w:rPr>
                <w:sz w:val="24"/>
                <w:szCs w:val="24"/>
              </w:rPr>
              <w:t>. Актуализация размещенных документов</w:t>
            </w:r>
          </w:p>
        </w:tc>
        <w:tc>
          <w:tcPr>
            <w:tcW w:w="2784" w:type="dxa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до 05 числа </w:t>
            </w:r>
          </w:p>
        </w:tc>
        <w:tc>
          <w:tcPr>
            <w:tcW w:w="2065" w:type="dxa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отдела муниципального жилищного контроля Контрольного управления </w:t>
            </w:r>
          </w:p>
        </w:tc>
      </w:tr>
      <w:tr w:rsidR="00BE1E8D" w:rsidTr="002619BC">
        <w:trPr>
          <w:trHeight w:val="195"/>
        </w:trPr>
        <w:tc>
          <w:tcPr>
            <w:tcW w:w="9700" w:type="dxa"/>
            <w:gridSpan w:val="4"/>
          </w:tcPr>
          <w:p w:rsidR="00BE1E8D" w:rsidRDefault="00BE1E8D" w:rsidP="00F0119F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 w:rsidRPr="00BE1E8D">
              <w:rPr>
                <w:sz w:val="24"/>
                <w:szCs w:val="24"/>
              </w:rPr>
              <w:lastRenderedPageBreak/>
              <w:t>Обобщение правоприменительной практики</w:t>
            </w:r>
          </w:p>
        </w:tc>
      </w:tr>
      <w:tr w:rsidR="00F0119F" w:rsidTr="00F0119F">
        <w:trPr>
          <w:trHeight w:val="195"/>
        </w:trPr>
        <w:tc>
          <w:tcPr>
            <w:tcW w:w="636" w:type="dxa"/>
          </w:tcPr>
          <w:p w:rsidR="00BE1E8D" w:rsidRDefault="00F0119F" w:rsidP="00F0119F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1E8D">
              <w:rPr>
                <w:sz w:val="24"/>
                <w:szCs w:val="24"/>
              </w:rPr>
              <w:t>одгот</w:t>
            </w:r>
            <w:r>
              <w:rPr>
                <w:sz w:val="24"/>
                <w:szCs w:val="24"/>
              </w:rPr>
              <w:t xml:space="preserve">овка </w:t>
            </w:r>
            <w:r w:rsidRPr="00BE1E8D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а</w:t>
            </w:r>
            <w:r w:rsidRPr="00BE1E8D">
              <w:rPr>
                <w:sz w:val="24"/>
                <w:szCs w:val="24"/>
              </w:rPr>
              <w:t xml:space="preserve">, содержащий результаты обобщения правоприменительной практики контрольного органа по осуществлению муниципального </w:t>
            </w:r>
            <w:r>
              <w:rPr>
                <w:sz w:val="24"/>
                <w:szCs w:val="24"/>
              </w:rPr>
              <w:t xml:space="preserve">жилищного </w:t>
            </w:r>
            <w:r w:rsidRPr="00BE1E8D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>.</w:t>
            </w:r>
          </w:p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E1E8D">
              <w:rPr>
                <w:sz w:val="24"/>
                <w:szCs w:val="24"/>
              </w:rPr>
              <w:t>азмещ</w:t>
            </w:r>
            <w:r>
              <w:rPr>
                <w:sz w:val="24"/>
                <w:szCs w:val="24"/>
              </w:rPr>
              <w:t xml:space="preserve">ение доклада </w:t>
            </w:r>
            <w:r w:rsidRPr="00BE1E8D">
              <w:rPr>
                <w:sz w:val="24"/>
                <w:szCs w:val="24"/>
              </w:rPr>
              <w:t>на официальном сайте Администрации Северодвинска в информационно-телекоммуникационной сети «Интернет»</w:t>
            </w:r>
          </w:p>
        </w:tc>
        <w:tc>
          <w:tcPr>
            <w:tcW w:w="2784" w:type="dxa"/>
          </w:tcPr>
          <w:p w:rsidR="00BE1E8D" w:rsidRDefault="00BE1E8D" w:rsidP="00BE1E8D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BE1E8D">
              <w:rPr>
                <w:sz w:val="24"/>
                <w:szCs w:val="24"/>
              </w:rPr>
              <w:t>до 01 марта года, следующего за отчетным</w:t>
            </w:r>
          </w:p>
        </w:tc>
        <w:tc>
          <w:tcPr>
            <w:tcW w:w="2065" w:type="dxa"/>
          </w:tcPr>
          <w:p w:rsidR="00BE1E8D" w:rsidRDefault="00BE1E8D" w:rsidP="006725AB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Контрольного управления</w:t>
            </w:r>
            <w:r w:rsidR="002833C6">
              <w:rPr>
                <w:sz w:val="24"/>
                <w:szCs w:val="24"/>
              </w:rPr>
              <w:t xml:space="preserve">, начальник и </w:t>
            </w:r>
            <w:r>
              <w:rPr>
                <w:sz w:val="24"/>
                <w:szCs w:val="24"/>
              </w:rPr>
              <w:t xml:space="preserve"> с</w:t>
            </w:r>
            <w:r w:rsidRPr="00BE1E8D">
              <w:rPr>
                <w:sz w:val="24"/>
                <w:szCs w:val="24"/>
              </w:rPr>
              <w:t>пециалисты отдела муниципального жилищного контроля Контрольного</w:t>
            </w:r>
            <w:r>
              <w:rPr>
                <w:sz w:val="24"/>
                <w:szCs w:val="24"/>
              </w:rPr>
              <w:t xml:space="preserve"> управления </w:t>
            </w:r>
          </w:p>
        </w:tc>
      </w:tr>
      <w:tr w:rsidR="00F0119F" w:rsidTr="00F0119F">
        <w:trPr>
          <w:trHeight w:val="195"/>
        </w:trPr>
        <w:tc>
          <w:tcPr>
            <w:tcW w:w="636" w:type="dxa"/>
          </w:tcPr>
          <w:p w:rsidR="00BE1E8D" w:rsidRDefault="00F0119F" w:rsidP="00F0119F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15" w:type="dxa"/>
          </w:tcPr>
          <w:p w:rsidR="00BE1E8D" w:rsidRDefault="00BE1E8D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1E8D">
              <w:rPr>
                <w:sz w:val="24"/>
                <w:szCs w:val="24"/>
              </w:rPr>
              <w:t>тимулировани</w:t>
            </w:r>
            <w:r w:rsidR="002833C6">
              <w:rPr>
                <w:sz w:val="24"/>
                <w:szCs w:val="24"/>
              </w:rPr>
              <w:t>е</w:t>
            </w:r>
            <w:r w:rsidRPr="00BE1E8D">
              <w:rPr>
                <w:sz w:val="24"/>
                <w:szCs w:val="24"/>
              </w:rPr>
              <w:t xml:space="preserve"> добросовестности</w:t>
            </w:r>
          </w:p>
        </w:tc>
        <w:tc>
          <w:tcPr>
            <w:tcW w:w="2784" w:type="dxa"/>
          </w:tcPr>
          <w:p w:rsidR="00BE1E8D" w:rsidRDefault="002833C6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факту </w:t>
            </w:r>
            <w:r w:rsidRPr="002833C6">
              <w:rPr>
                <w:sz w:val="24"/>
                <w:szCs w:val="24"/>
              </w:rPr>
              <w:t>заявлени</w:t>
            </w:r>
            <w:r>
              <w:rPr>
                <w:sz w:val="24"/>
                <w:szCs w:val="24"/>
              </w:rPr>
              <w:t>й</w:t>
            </w:r>
            <w:r w:rsidRPr="002833C6">
              <w:rPr>
                <w:sz w:val="24"/>
                <w:szCs w:val="24"/>
              </w:rPr>
              <w:t xml:space="preserve"> контролируемых лиц</w:t>
            </w:r>
          </w:p>
        </w:tc>
        <w:tc>
          <w:tcPr>
            <w:tcW w:w="2065" w:type="dxa"/>
          </w:tcPr>
          <w:p w:rsidR="00BE1E8D" w:rsidRDefault="002833C6" w:rsidP="006725AB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Начальник Контрольного управления</w:t>
            </w:r>
            <w:r w:rsidR="006725AB">
              <w:rPr>
                <w:sz w:val="24"/>
                <w:szCs w:val="24"/>
              </w:rPr>
              <w:t xml:space="preserve">, начальник </w:t>
            </w:r>
            <w:r>
              <w:rPr>
                <w:sz w:val="24"/>
                <w:szCs w:val="24"/>
              </w:rPr>
              <w:t xml:space="preserve">и </w:t>
            </w:r>
            <w:r w:rsidRPr="002833C6">
              <w:rPr>
                <w:sz w:val="24"/>
                <w:szCs w:val="24"/>
              </w:rPr>
              <w:t xml:space="preserve"> специалисты отдела муниципального жилищного контроля Контрольного управления</w:t>
            </w:r>
          </w:p>
        </w:tc>
      </w:tr>
      <w:tr w:rsidR="002833C6" w:rsidTr="00677F46">
        <w:trPr>
          <w:trHeight w:val="195"/>
        </w:trPr>
        <w:tc>
          <w:tcPr>
            <w:tcW w:w="9700" w:type="dxa"/>
            <w:gridSpan w:val="4"/>
          </w:tcPr>
          <w:p w:rsidR="002833C6" w:rsidRPr="002833C6" w:rsidRDefault="002833C6" w:rsidP="002833C6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Объявление предостережений о недопустимости</w:t>
            </w:r>
          </w:p>
          <w:p w:rsidR="002833C6" w:rsidRDefault="002833C6" w:rsidP="002833C6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нарушения обязательных требований</w:t>
            </w:r>
          </w:p>
        </w:tc>
      </w:tr>
      <w:tr w:rsidR="00BE1E8D" w:rsidTr="00F0119F">
        <w:trPr>
          <w:trHeight w:val="195"/>
        </w:trPr>
        <w:tc>
          <w:tcPr>
            <w:tcW w:w="636" w:type="dxa"/>
          </w:tcPr>
          <w:p w:rsidR="00BE1E8D" w:rsidRDefault="00F0119F" w:rsidP="00F0119F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BE1E8D" w:rsidRPr="00BE1E8D" w:rsidRDefault="002833C6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833C6">
              <w:rPr>
                <w:sz w:val="24"/>
                <w:szCs w:val="24"/>
              </w:rPr>
              <w:t>бъявлени</w:t>
            </w:r>
            <w:r>
              <w:rPr>
                <w:sz w:val="24"/>
                <w:szCs w:val="24"/>
              </w:rPr>
              <w:t>е</w:t>
            </w:r>
            <w:r w:rsidRPr="002833C6">
              <w:rPr>
                <w:sz w:val="24"/>
                <w:szCs w:val="24"/>
              </w:rPr>
              <w:t xml:space="preserve"> контрольным органом контролируемому лицу предостережения </w:t>
            </w:r>
          </w:p>
        </w:tc>
        <w:tc>
          <w:tcPr>
            <w:tcW w:w="2784" w:type="dxa"/>
          </w:tcPr>
          <w:p w:rsidR="00BE1E8D" w:rsidRDefault="002833C6" w:rsidP="00BE1E8D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065" w:type="dxa"/>
          </w:tcPr>
          <w:p w:rsidR="00BE1E8D" w:rsidRDefault="002833C6" w:rsidP="00BE1E8D">
            <w:pPr>
              <w:pStyle w:val="a4"/>
              <w:tabs>
                <w:tab w:val="left" w:pos="763"/>
              </w:tabs>
              <w:ind w:left="-73" w:right="-150"/>
              <w:jc w:val="both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Начальник Контрольного 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833C6" w:rsidTr="003D1674">
        <w:trPr>
          <w:trHeight w:val="195"/>
        </w:trPr>
        <w:tc>
          <w:tcPr>
            <w:tcW w:w="9700" w:type="dxa"/>
            <w:gridSpan w:val="4"/>
          </w:tcPr>
          <w:p w:rsidR="002833C6" w:rsidRDefault="002833C6" w:rsidP="002833C6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Консультирование</w:t>
            </w:r>
          </w:p>
        </w:tc>
      </w:tr>
      <w:tr w:rsidR="00BE1E8D" w:rsidTr="00F0119F">
        <w:trPr>
          <w:trHeight w:val="2674"/>
        </w:trPr>
        <w:tc>
          <w:tcPr>
            <w:tcW w:w="636" w:type="dxa"/>
          </w:tcPr>
          <w:p w:rsidR="00BE1E8D" w:rsidRDefault="00F0119F" w:rsidP="00F0119F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2833C6" w:rsidRPr="002833C6" w:rsidRDefault="002833C6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Разъяснение по вопросам:</w:t>
            </w:r>
          </w:p>
          <w:p w:rsidR="002833C6" w:rsidRPr="002833C6" w:rsidRDefault="002833C6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 xml:space="preserve">- осуществления </w:t>
            </w:r>
            <w:r w:rsidR="00233B29">
              <w:rPr>
                <w:sz w:val="24"/>
                <w:szCs w:val="24"/>
              </w:rPr>
              <w:t>муниципального жилищного контроля</w:t>
            </w:r>
            <w:r w:rsidRPr="002833C6">
              <w:rPr>
                <w:sz w:val="24"/>
                <w:szCs w:val="24"/>
              </w:rPr>
              <w:t>;</w:t>
            </w:r>
          </w:p>
          <w:p w:rsidR="002833C6" w:rsidRPr="002833C6" w:rsidRDefault="002833C6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-содержа</w:t>
            </w:r>
            <w:r w:rsidR="00233B29">
              <w:rPr>
                <w:sz w:val="24"/>
                <w:szCs w:val="24"/>
              </w:rPr>
              <w:t xml:space="preserve">ния нормативных правовых актов, соблюдение </w:t>
            </w:r>
            <w:r w:rsidRPr="002833C6">
              <w:rPr>
                <w:sz w:val="24"/>
                <w:szCs w:val="24"/>
              </w:rPr>
              <w:t>которых</w:t>
            </w:r>
          </w:p>
          <w:p w:rsidR="00BE1E8D" w:rsidRDefault="002833C6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833C6">
              <w:rPr>
                <w:sz w:val="24"/>
                <w:szCs w:val="24"/>
              </w:rPr>
              <w:t>оценивается в ходе проверок.</w:t>
            </w:r>
          </w:p>
          <w:p w:rsidR="00233B29" w:rsidRDefault="00233B29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B29">
              <w:rPr>
                <w:sz w:val="24"/>
                <w:szCs w:val="24"/>
              </w:rPr>
              <w:t>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</w:t>
            </w:r>
          </w:p>
          <w:p w:rsidR="00233B29" w:rsidRPr="00233B29" w:rsidRDefault="00233B29" w:rsidP="00233B29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3B29">
              <w:rPr>
                <w:sz w:val="24"/>
                <w:szCs w:val="24"/>
              </w:rPr>
              <w:t xml:space="preserve">по вопросам проведения в отношении контролируемого лица </w:t>
            </w:r>
            <w:r w:rsidRPr="00233B29">
              <w:rPr>
                <w:sz w:val="24"/>
                <w:szCs w:val="24"/>
              </w:rPr>
              <w:lastRenderedPageBreak/>
              <w:t>профилактических мероприятий, контрольных мероприятий;</w:t>
            </w:r>
          </w:p>
          <w:p w:rsidR="00233B29" w:rsidRDefault="00233B29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</w:p>
          <w:p w:rsidR="00233B29" w:rsidRPr="00BE1E8D" w:rsidRDefault="00233B29" w:rsidP="002833C6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233B29" w:rsidRPr="00233B29" w:rsidRDefault="00233B29" w:rsidP="00233B29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33B29">
              <w:rPr>
                <w:sz w:val="24"/>
                <w:szCs w:val="24"/>
              </w:rPr>
              <w:lastRenderedPageBreak/>
              <w:t>по телефону – в часы работы контрольного органа по вопросам;</w:t>
            </w:r>
          </w:p>
          <w:p w:rsidR="00233B29" w:rsidRDefault="00233B29" w:rsidP="00233B29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33B29">
              <w:rPr>
                <w:sz w:val="24"/>
                <w:szCs w:val="24"/>
              </w:rPr>
              <w:t>посредством видео-конференц-связи – при наличии техн</w:t>
            </w:r>
            <w:r>
              <w:rPr>
                <w:sz w:val="24"/>
                <w:szCs w:val="24"/>
              </w:rPr>
              <w:t>ической возможности</w:t>
            </w:r>
          </w:p>
          <w:p w:rsidR="00233B29" w:rsidRDefault="00233B29" w:rsidP="00233B29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33B29">
              <w:rPr>
                <w:sz w:val="24"/>
                <w:szCs w:val="24"/>
              </w:rPr>
              <w:t>на личном приеме – согласно графику личного приема граждан</w:t>
            </w:r>
          </w:p>
          <w:p w:rsidR="00233B29" w:rsidRDefault="00233B29" w:rsidP="00233B29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33B29">
              <w:rPr>
                <w:sz w:val="24"/>
                <w:szCs w:val="24"/>
              </w:rPr>
              <w:t xml:space="preserve">в ходе проведения профилактических визитов, контрольных </w:t>
            </w:r>
            <w:r w:rsidRPr="00233B29">
              <w:rPr>
                <w:sz w:val="24"/>
                <w:szCs w:val="24"/>
              </w:rPr>
              <w:lastRenderedPageBreak/>
              <w:t xml:space="preserve">мероприятий при взаимодействии инспекторов с контролируемыми лицами и их представителями </w:t>
            </w:r>
          </w:p>
          <w:p w:rsidR="00233B29" w:rsidRPr="00233B29" w:rsidRDefault="00233B29" w:rsidP="00233B29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33B29">
              <w:rPr>
                <w:sz w:val="24"/>
                <w:szCs w:val="24"/>
              </w:rPr>
              <w:t>ходе публичного обсуждения проекта доклада о правоприменительной практике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практике;</w:t>
            </w:r>
          </w:p>
          <w:p w:rsidR="00BE1E8D" w:rsidRDefault="00233B29" w:rsidP="00233B29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33B29">
              <w:rPr>
                <w:sz w:val="24"/>
                <w:szCs w:val="24"/>
              </w:rPr>
              <w:t>при направлении контролируемыми лицами в письменной форме или в форме электронного документа запросов о предоставлении письменных ответов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E1E8D" w:rsidRDefault="00233B29" w:rsidP="006725AB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33B29">
              <w:rPr>
                <w:sz w:val="24"/>
                <w:szCs w:val="24"/>
              </w:rPr>
              <w:lastRenderedPageBreak/>
              <w:t>Начальник Контрольного управления, начальник и  специалисты отдела муниципального жилищного контроля Контрольного управления</w:t>
            </w:r>
          </w:p>
        </w:tc>
      </w:tr>
      <w:tr w:rsidR="00233B29" w:rsidTr="008043B3">
        <w:trPr>
          <w:trHeight w:val="195"/>
        </w:trPr>
        <w:tc>
          <w:tcPr>
            <w:tcW w:w="9700" w:type="dxa"/>
            <w:gridSpan w:val="4"/>
          </w:tcPr>
          <w:p w:rsidR="00233B29" w:rsidRDefault="00233B29" w:rsidP="00233B29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 w:rsidRPr="00786C67">
              <w:rPr>
                <w:sz w:val="24"/>
                <w:szCs w:val="24"/>
              </w:rPr>
              <w:t>Профилактически</w:t>
            </w:r>
            <w:r>
              <w:rPr>
                <w:sz w:val="24"/>
                <w:szCs w:val="24"/>
              </w:rPr>
              <w:t>й</w:t>
            </w:r>
            <w:r w:rsidRPr="00786C67">
              <w:rPr>
                <w:sz w:val="24"/>
                <w:szCs w:val="24"/>
              </w:rPr>
              <w:t xml:space="preserve"> визит</w:t>
            </w:r>
          </w:p>
        </w:tc>
      </w:tr>
      <w:tr w:rsidR="00BE1E8D" w:rsidTr="00F0119F">
        <w:trPr>
          <w:trHeight w:val="195"/>
        </w:trPr>
        <w:tc>
          <w:tcPr>
            <w:tcW w:w="636" w:type="dxa"/>
          </w:tcPr>
          <w:p w:rsidR="00BE1E8D" w:rsidRDefault="00F0119F" w:rsidP="00F0119F">
            <w:pPr>
              <w:pStyle w:val="a4"/>
              <w:tabs>
                <w:tab w:val="left" w:pos="763"/>
              </w:tabs>
              <w:ind w:left="-73" w:right="-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BE1E8D" w:rsidRPr="00BE1E8D" w:rsidRDefault="00233B29" w:rsidP="00BE1E8D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>
              <w:t>Профилактическая беседа по месту осуществления деятельности контролируемого лица либо путем использования видео-конференц</w:t>
            </w:r>
            <w:r>
              <w:softHyphen/>
              <w:t>связи.</w:t>
            </w:r>
          </w:p>
        </w:tc>
        <w:tc>
          <w:tcPr>
            <w:tcW w:w="2784" w:type="dxa"/>
          </w:tcPr>
          <w:p w:rsidR="00BE1E8D" w:rsidRDefault="00233B29" w:rsidP="00BE1E8D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33B29">
              <w:rPr>
                <w:sz w:val="24"/>
                <w:szCs w:val="24"/>
              </w:rPr>
              <w:t>в течение 1 года со дня начала осуществления контролируемым лицом деятельности</w:t>
            </w:r>
          </w:p>
        </w:tc>
        <w:tc>
          <w:tcPr>
            <w:tcW w:w="2065" w:type="dxa"/>
          </w:tcPr>
          <w:p w:rsidR="00BE1E8D" w:rsidRDefault="00233B29" w:rsidP="006725AB">
            <w:pPr>
              <w:pStyle w:val="a4"/>
              <w:tabs>
                <w:tab w:val="left" w:pos="763"/>
              </w:tabs>
              <w:ind w:left="-73" w:right="-150"/>
              <w:rPr>
                <w:sz w:val="24"/>
                <w:szCs w:val="24"/>
              </w:rPr>
            </w:pPr>
            <w:r w:rsidRPr="00233B29">
              <w:rPr>
                <w:sz w:val="24"/>
                <w:szCs w:val="24"/>
              </w:rPr>
              <w:t>Начальник Контрольного управления, начальник и  специалисты отдела муниципального жилищного контроля Контрольного управления</w:t>
            </w:r>
          </w:p>
        </w:tc>
      </w:tr>
    </w:tbl>
    <w:p w:rsidR="00EE26C0" w:rsidRPr="002B4830" w:rsidRDefault="00EE26C0" w:rsidP="008815D6">
      <w:pPr>
        <w:pStyle w:val="a4"/>
        <w:tabs>
          <w:tab w:val="left" w:pos="763"/>
        </w:tabs>
        <w:ind w:right="-150"/>
        <w:jc w:val="both"/>
        <w:rPr>
          <w:sz w:val="24"/>
          <w:szCs w:val="24"/>
        </w:rPr>
      </w:pPr>
    </w:p>
    <w:p w:rsidR="00233B29" w:rsidRDefault="00233B29" w:rsidP="00027304">
      <w:pPr>
        <w:pStyle w:val="10"/>
        <w:keepNext/>
        <w:keepLines/>
        <w:tabs>
          <w:tab w:val="left" w:pos="387"/>
        </w:tabs>
        <w:spacing w:after="0"/>
        <w:ind w:left="284" w:firstLine="850"/>
      </w:pPr>
      <w:bookmarkStart w:id="7" w:name="bookmark25"/>
      <w:bookmarkStart w:id="8" w:name="bookmark26"/>
      <w:bookmarkStart w:id="9" w:name="bookmark28"/>
    </w:p>
    <w:p w:rsidR="00F0119F" w:rsidRPr="00AB05B6" w:rsidRDefault="009E3E63" w:rsidP="00027304">
      <w:pPr>
        <w:pStyle w:val="10"/>
        <w:keepNext/>
        <w:keepLines/>
        <w:numPr>
          <w:ilvl w:val="0"/>
          <w:numId w:val="12"/>
        </w:numPr>
        <w:tabs>
          <w:tab w:val="left" w:pos="387"/>
        </w:tabs>
        <w:spacing w:after="0"/>
        <w:ind w:left="284" w:firstLine="850"/>
        <w:jc w:val="left"/>
      </w:pPr>
      <w:r w:rsidRPr="00AB05B6">
        <w:t>Показатель результативности и эффективности программы</w:t>
      </w:r>
      <w:r w:rsidRPr="00AB05B6">
        <w:br/>
        <w:t>профилактики рисков причинения вреда</w:t>
      </w:r>
      <w:bookmarkEnd w:id="7"/>
      <w:bookmarkEnd w:id="8"/>
      <w:bookmarkEnd w:id="9"/>
    </w:p>
    <w:p w:rsidR="00F0119F" w:rsidRPr="00F0119F" w:rsidRDefault="00F0119F" w:rsidP="00027304">
      <w:pPr>
        <w:pStyle w:val="10"/>
        <w:keepNext/>
        <w:keepLines/>
        <w:tabs>
          <w:tab w:val="left" w:pos="387"/>
        </w:tabs>
        <w:spacing w:after="0"/>
        <w:ind w:left="284" w:firstLine="850"/>
        <w:jc w:val="left"/>
        <w:rPr>
          <w:highlight w:val="yellow"/>
        </w:rPr>
      </w:pPr>
    </w:p>
    <w:p w:rsidR="00FC71CA" w:rsidRPr="00AB05B6" w:rsidRDefault="009E3E63" w:rsidP="00027304">
      <w:pPr>
        <w:pStyle w:val="11"/>
        <w:ind w:left="284" w:firstLine="850"/>
      </w:pPr>
      <w:r w:rsidRPr="00AB05B6">
        <w:t>Реализация программы профилактики способствует:</w:t>
      </w:r>
    </w:p>
    <w:p w:rsidR="00F0119F" w:rsidRPr="00AB05B6" w:rsidRDefault="00F0119F" w:rsidP="00027304">
      <w:pPr>
        <w:pStyle w:val="11"/>
        <w:tabs>
          <w:tab w:val="left" w:pos="1011"/>
        </w:tabs>
        <w:ind w:left="284" w:firstLine="850"/>
        <w:jc w:val="both"/>
      </w:pPr>
      <w:bookmarkStart w:id="10" w:name="bookmark29"/>
      <w:bookmarkEnd w:id="10"/>
      <w:r w:rsidRPr="00AB05B6">
        <w:t>1. Снижению рисков причинения вреда охраняемым законом ценностям;</w:t>
      </w:r>
    </w:p>
    <w:p w:rsidR="00F0119F" w:rsidRPr="00AB05B6" w:rsidRDefault="00F0119F" w:rsidP="00027304">
      <w:pPr>
        <w:pStyle w:val="11"/>
        <w:tabs>
          <w:tab w:val="left" w:pos="1011"/>
        </w:tabs>
        <w:ind w:left="284" w:firstLine="850"/>
        <w:jc w:val="both"/>
      </w:pPr>
      <w:r w:rsidRPr="00AB05B6">
        <w:t>2. Увеличению доли добросовестных контролируемых лиц - развитие системы профилактических мероприятий Контрольного управления</w:t>
      </w:r>
    </w:p>
    <w:p w:rsidR="00F0119F" w:rsidRPr="00AB05B6" w:rsidRDefault="00F0119F" w:rsidP="00027304">
      <w:pPr>
        <w:pStyle w:val="11"/>
        <w:tabs>
          <w:tab w:val="left" w:pos="1011"/>
        </w:tabs>
        <w:ind w:left="284" w:firstLine="850"/>
        <w:jc w:val="both"/>
      </w:pPr>
      <w:r w:rsidRPr="00AB05B6">
        <w:t>3. Внедрению</w:t>
      </w:r>
      <w:r w:rsidR="004B0E7D">
        <w:t xml:space="preserve"> </w:t>
      </w:r>
      <w:r w:rsidRPr="00AB05B6">
        <w:t>различных способов профилактики;</w:t>
      </w:r>
    </w:p>
    <w:p w:rsidR="00F0119F" w:rsidRPr="00AB05B6" w:rsidRDefault="004B0E7D" w:rsidP="00027304">
      <w:pPr>
        <w:pStyle w:val="11"/>
        <w:tabs>
          <w:tab w:val="left" w:pos="1011"/>
        </w:tabs>
        <w:ind w:left="284" w:firstLine="850"/>
        <w:jc w:val="both"/>
      </w:pPr>
      <w:r>
        <w:t>4.</w:t>
      </w:r>
      <w:r w:rsidR="00182750">
        <w:t> </w:t>
      </w:r>
      <w:r w:rsidR="00F0119F" w:rsidRPr="00AB05B6">
        <w:t>Обеспечение квалифицированной профилактической работы должностных лиц Контрольного управления</w:t>
      </w:r>
    </w:p>
    <w:p w:rsidR="00F0119F" w:rsidRPr="00AB05B6" w:rsidRDefault="00F0119F" w:rsidP="00027304">
      <w:pPr>
        <w:pStyle w:val="11"/>
        <w:tabs>
          <w:tab w:val="left" w:pos="1011"/>
        </w:tabs>
        <w:ind w:left="284" w:firstLine="850"/>
        <w:jc w:val="both"/>
      </w:pPr>
      <w:r w:rsidRPr="00AB05B6">
        <w:t>5. Уменьшению административной нагрузки на контролируемых лиц;</w:t>
      </w:r>
    </w:p>
    <w:p w:rsidR="00F0119F" w:rsidRPr="00AB05B6" w:rsidRDefault="00F0119F" w:rsidP="00027304">
      <w:pPr>
        <w:pStyle w:val="11"/>
        <w:tabs>
          <w:tab w:val="left" w:pos="1011"/>
        </w:tabs>
        <w:ind w:left="284" w:firstLine="850"/>
        <w:jc w:val="both"/>
      </w:pPr>
      <w:r w:rsidRPr="00AB05B6">
        <w:t>6. Повышению уровня правовой грамотности контролируемых лиц;</w:t>
      </w:r>
    </w:p>
    <w:p w:rsidR="00FC71CA" w:rsidRPr="00AB05B6" w:rsidRDefault="00F0119F" w:rsidP="00027304">
      <w:pPr>
        <w:pStyle w:val="11"/>
        <w:tabs>
          <w:tab w:val="left" w:pos="1011"/>
        </w:tabs>
        <w:ind w:left="284" w:firstLine="850"/>
        <w:jc w:val="both"/>
      </w:pPr>
      <w:r w:rsidRPr="00AB05B6">
        <w:lastRenderedPageBreak/>
        <w:t>7. Мотивации контролируемых лиц к добросовестному поведению.</w:t>
      </w:r>
    </w:p>
    <w:p w:rsidR="00AB05B6" w:rsidRPr="00F0119F" w:rsidRDefault="00AB05B6" w:rsidP="000B0003">
      <w:pPr>
        <w:pStyle w:val="11"/>
        <w:tabs>
          <w:tab w:val="left" w:pos="1011"/>
        </w:tabs>
        <w:ind w:left="284" w:firstLine="709"/>
        <w:jc w:val="both"/>
        <w:rPr>
          <w:highlight w:val="yellow"/>
        </w:rPr>
      </w:pPr>
    </w:p>
    <w:p w:rsidR="006725AB" w:rsidRDefault="00F0119F" w:rsidP="00027304">
      <w:pPr>
        <w:tabs>
          <w:tab w:val="left" w:pos="284"/>
          <w:tab w:val="left" w:pos="9360"/>
        </w:tabs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70C8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="00182750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770C8">
        <w:rPr>
          <w:rFonts w:ascii="Times New Roman" w:eastAsia="Times New Roman" w:hAnsi="Times New Roman"/>
          <w:sz w:val="28"/>
          <w:szCs w:val="28"/>
        </w:rPr>
        <w:t xml:space="preserve">эффективности </w:t>
      </w:r>
      <w:r w:rsidR="0018275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770C8">
        <w:rPr>
          <w:rFonts w:ascii="Times New Roman" w:eastAsia="Times New Roman" w:hAnsi="Times New Roman"/>
          <w:sz w:val="28"/>
          <w:szCs w:val="28"/>
        </w:rPr>
        <w:t>программы</w:t>
      </w:r>
      <w:r w:rsidR="006725AB">
        <w:rPr>
          <w:rFonts w:ascii="Times New Roman" w:eastAsia="Times New Roman" w:hAnsi="Times New Roman"/>
          <w:sz w:val="28"/>
          <w:szCs w:val="28"/>
        </w:rPr>
        <w:t xml:space="preserve"> </w:t>
      </w:r>
      <w:r w:rsidR="00182750">
        <w:rPr>
          <w:rFonts w:ascii="Times New Roman" w:eastAsia="Times New Roman" w:hAnsi="Times New Roman"/>
          <w:sz w:val="28"/>
          <w:szCs w:val="28"/>
        </w:rPr>
        <w:t xml:space="preserve"> </w:t>
      </w:r>
      <w:r w:rsidR="006725AB">
        <w:rPr>
          <w:rFonts w:ascii="Times New Roman" w:eastAsia="Times New Roman" w:hAnsi="Times New Roman"/>
          <w:sz w:val="28"/>
          <w:szCs w:val="28"/>
        </w:rPr>
        <w:t xml:space="preserve">осуществляется </w:t>
      </w:r>
      <w:r w:rsidR="00182750">
        <w:rPr>
          <w:rFonts w:ascii="Times New Roman" w:eastAsia="Times New Roman" w:hAnsi="Times New Roman"/>
          <w:sz w:val="28"/>
          <w:szCs w:val="28"/>
        </w:rPr>
        <w:t xml:space="preserve"> </w:t>
      </w:r>
      <w:r w:rsidR="006725AB">
        <w:rPr>
          <w:rFonts w:ascii="Times New Roman" w:eastAsia="Times New Roman" w:hAnsi="Times New Roman"/>
          <w:sz w:val="28"/>
          <w:szCs w:val="28"/>
        </w:rPr>
        <w:t xml:space="preserve">путем </w:t>
      </w:r>
      <w:r w:rsidR="00182750">
        <w:rPr>
          <w:rFonts w:ascii="Times New Roman" w:eastAsia="Times New Roman" w:hAnsi="Times New Roman"/>
          <w:sz w:val="28"/>
          <w:szCs w:val="28"/>
        </w:rPr>
        <w:t xml:space="preserve"> </w:t>
      </w:r>
      <w:r w:rsidR="006725AB">
        <w:rPr>
          <w:rFonts w:ascii="Times New Roman" w:eastAsia="Times New Roman" w:hAnsi="Times New Roman"/>
          <w:sz w:val="28"/>
          <w:szCs w:val="28"/>
        </w:rPr>
        <w:t>сравнения</w:t>
      </w:r>
    </w:p>
    <w:p w:rsidR="00F0119F" w:rsidRDefault="00F0119F" w:rsidP="00027304">
      <w:pPr>
        <w:tabs>
          <w:tab w:val="left" w:pos="284"/>
          <w:tab w:val="left" w:pos="936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D770C8">
        <w:rPr>
          <w:rFonts w:ascii="Times New Roman" w:eastAsia="Times New Roman" w:hAnsi="Times New Roman"/>
          <w:sz w:val="28"/>
          <w:szCs w:val="28"/>
        </w:rPr>
        <w:t>фактически достигнутых и прогнозируемых значений целей программы.</w:t>
      </w:r>
    </w:p>
    <w:p w:rsidR="00D770C8" w:rsidRDefault="00D770C8" w:rsidP="00027304">
      <w:pPr>
        <w:shd w:val="clear" w:color="auto" w:fill="FFFFFF"/>
        <w:tabs>
          <w:tab w:val="left" w:pos="284"/>
          <w:tab w:val="left" w:pos="8222"/>
        </w:tabs>
        <w:ind w:left="284"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Отчетные показатели п</w:t>
      </w: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рограммы 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профилактики на 2022</w:t>
      </w: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год: </w:t>
      </w:r>
    </w:p>
    <w:p w:rsidR="00D770C8" w:rsidRDefault="00D770C8" w:rsidP="00027304">
      <w:pPr>
        <w:shd w:val="clear" w:color="auto" w:fill="FFFFFF"/>
        <w:tabs>
          <w:tab w:val="left" w:pos="284"/>
          <w:tab w:val="left" w:pos="8222"/>
        </w:tabs>
        <w:ind w:left="284"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- доля нарушений, выявленных в ходе проведения контрольно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надзорных мероприятий, от общего числа контрольно-надзорных мероприятий, осуществленных в отношении подконтрольных субъектов</w:t>
      </w:r>
      <w:r w:rsidR="00182750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– 25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</w:t>
      </w: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%. </w:t>
      </w:r>
    </w:p>
    <w:p w:rsidR="00D770C8" w:rsidRDefault="00D770C8" w:rsidP="00027304">
      <w:pPr>
        <w:shd w:val="clear" w:color="auto" w:fill="FFFFFF"/>
        <w:tabs>
          <w:tab w:val="left" w:pos="284"/>
          <w:tab w:val="left" w:pos="8222"/>
        </w:tabs>
        <w:ind w:left="284"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нтрольно-надзорных мероприятий.</w:t>
      </w:r>
    </w:p>
    <w:p w:rsidR="00D770C8" w:rsidRDefault="00D770C8" w:rsidP="00027304">
      <w:pPr>
        <w:shd w:val="clear" w:color="auto" w:fill="FFFFFF"/>
        <w:tabs>
          <w:tab w:val="left" w:pos="284"/>
          <w:tab w:val="left" w:pos="8222"/>
        </w:tabs>
        <w:ind w:left="284"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- доля </w:t>
      </w:r>
      <w:r w:rsidR="00FE765C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проведенных профилактических мероприятий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– 60 </w:t>
      </w: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%. </w:t>
      </w:r>
    </w:p>
    <w:p w:rsidR="00D770C8" w:rsidRDefault="00D770C8" w:rsidP="00027304">
      <w:pPr>
        <w:shd w:val="clear" w:color="auto" w:fill="FFFFFF"/>
        <w:tabs>
          <w:tab w:val="left" w:pos="284"/>
          <w:tab w:val="left" w:pos="8222"/>
        </w:tabs>
        <w:ind w:left="284"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надзорных мероприятий. Ожидается ежегодный рост указанного показателя. </w:t>
      </w:r>
    </w:p>
    <w:p w:rsidR="00D770C8" w:rsidRPr="00D770C8" w:rsidRDefault="00D770C8" w:rsidP="00027304">
      <w:pPr>
        <w:shd w:val="clear" w:color="auto" w:fill="FFFFFF"/>
        <w:tabs>
          <w:tab w:val="left" w:pos="284"/>
          <w:tab w:val="left" w:pos="8222"/>
        </w:tabs>
        <w:ind w:left="284" w:right="-1" w:firstLine="709"/>
        <w:jc w:val="both"/>
        <w:outlineLvl w:val="2"/>
        <w:rPr>
          <w:rFonts w:ascii="Times New Roman" w:eastAsia="Arial" w:hAnsi="Times New Roman" w:cs="Times New Roman"/>
          <w:iCs/>
          <w:spacing w:val="-4"/>
          <w:sz w:val="28"/>
          <w:szCs w:val="28"/>
          <w:shd w:val="clear" w:color="auto" w:fill="FFFFFF"/>
        </w:rPr>
      </w:pPr>
      <w:r w:rsidRPr="00D770C8">
        <w:rPr>
          <w:rFonts w:ascii="Times New Roman" w:eastAsia="Arial" w:hAnsi="Times New Roman" w:cs="Times New Roman"/>
          <w:iCs/>
          <w:spacing w:val="-4"/>
          <w:sz w:val="28"/>
          <w:szCs w:val="28"/>
          <w:shd w:val="clear" w:color="auto" w:fill="FFFFFF"/>
        </w:rPr>
        <w:t>Эконо</w:t>
      </w:r>
      <w:r w:rsidR="001A56E0">
        <w:rPr>
          <w:rFonts w:ascii="Times New Roman" w:eastAsia="Arial" w:hAnsi="Times New Roman" w:cs="Times New Roman"/>
          <w:iCs/>
          <w:spacing w:val="-4"/>
          <w:sz w:val="28"/>
          <w:szCs w:val="28"/>
          <w:shd w:val="clear" w:color="auto" w:fill="FFFFFF"/>
        </w:rPr>
        <w:t>мический эффект от реализации</w:t>
      </w:r>
      <w:r w:rsidRPr="00D770C8">
        <w:rPr>
          <w:rFonts w:ascii="Times New Roman" w:eastAsia="Arial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 мероприятий:</w:t>
      </w:r>
    </w:p>
    <w:p w:rsidR="00D770C8" w:rsidRDefault="00D770C8" w:rsidP="00027304">
      <w:pPr>
        <w:shd w:val="clear" w:color="auto" w:fill="FFFFFF"/>
        <w:tabs>
          <w:tab w:val="left" w:pos="284"/>
          <w:tab w:val="left" w:pos="8222"/>
        </w:tabs>
        <w:ind w:left="284" w:right="-1" w:firstLine="709"/>
        <w:jc w:val="both"/>
        <w:outlineLvl w:val="2"/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- минимизация ресурсных затрат всех участников контрольно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-</w:t>
      </w: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й</w:t>
      </w: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 о недопустимости нарушения обязательных требований, а не проведение внеплановой проверки; </w:t>
      </w:r>
    </w:p>
    <w:p w:rsidR="00D770C8" w:rsidRPr="006121A2" w:rsidRDefault="00D770C8" w:rsidP="00027304">
      <w:pPr>
        <w:shd w:val="clear" w:color="auto" w:fill="FFFFFF"/>
        <w:tabs>
          <w:tab w:val="left" w:pos="284"/>
          <w:tab w:val="left" w:pos="8222"/>
        </w:tabs>
        <w:ind w:left="284" w:right="-1" w:firstLine="709"/>
        <w:jc w:val="both"/>
        <w:outlineLvl w:val="2"/>
        <w:rPr>
          <w:rFonts w:ascii="Times New Roman" w:eastAsia="Arial" w:hAnsi="Times New Roman" w:cs="Times New Roman"/>
          <w:i/>
          <w:iCs/>
          <w:spacing w:val="-4"/>
          <w:sz w:val="28"/>
          <w:szCs w:val="28"/>
          <w:shd w:val="clear" w:color="auto" w:fill="FFFFFF"/>
        </w:rPr>
      </w:pP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 xml:space="preserve">- повышение уровня доверия подконтрольных субъектов к </w:t>
      </w:r>
      <w:r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контролирующим органам</w:t>
      </w:r>
      <w:r w:rsidRPr="00BC2CDB">
        <w:rPr>
          <w:rFonts w:ascii="Times New Roman" w:eastAsia="Arial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D770C8" w:rsidRPr="00D770C8" w:rsidRDefault="00D770C8" w:rsidP="00027304">
      <w:pPr>
        <w:tabs>
          <w:tab w:val="left" w:pos="284"/>
          <w:tab w:val="left" w:pos="9360"/>
        </w:tabs>
        <w:ind w:left="284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D770C8" w:rsidRPr="00D770C8" w:rsidSect="004B0E7D">
      <w:headerReference w:type="default" r:id="rId8"/>
      <w:headerReference w:type="first" r:id="rId9"/>
      <w:pgSz w:w="11900" w:h="16840"/>
      <w:pgMar w:top="1135" w:right="527" w:bottom="709" w:left="1593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E5" w:rsidRDefault="000714E5">
      <w:r>
        <w:separator/>
      </w:r>
    </w:p>
  </w:endnote>
  <w:endnote w:type="continuationSeparator" w:id="0">
    <w:p w:rsidR="000714E5" w:rsidRDefault="000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E5" w:rsidRDefault="000714E5"/>
  </w:footnote>
  <w:footnote w:type="continuationSeparator" w:id="0">
    <w:p w:rsidR="000714E5" w:rsidRDefault="000714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CA" w:rsidRDefault="009E3E6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4092575</wp:posOffset>
              </wp:positionH>
              <wp:positionV relativeFrom="page">
                <wp:posOffset>476885</wp:posOffset>
              </wp:positionV>
              <wp:extent cx="5461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1CA" w:rsidRPr="004B0E7D" w:rsidRDefault="009E3E63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 w:rsidRPr="004B0E7D">
                            <w:rPr>
                              <w:rFonts w:eastAsia="Calibri"/>
                              <w:iCs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B0E7D">
                            <w:rPr>
                              <w:rFonts w:eastAsia="Calibri"/>
                              <w:iCs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 w:rsidRPr="004B0E7D">
                            <w:rPr>
                              <w:rFonts w:eastAsia="Calibri"/>
                              <w:i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04037">
                            <w:rPr>
                              <w:rFonts w:eastAsia="Calibri"/>
                              <w:iCs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4B0E7D">
                            <w:rPr>
                              <w:rFonts w:eastAsia="Calibri"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2.25pt;margin-top:37.55pt;width:4.3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" filled="f" stroked="f">
              <v:textbox style="mso-fit-shape-to-text:t" inset="0,0,0,0">
                <w:txbxContent>
                  <w:p w:rsidR="00FC71CA" w:rsidRPr="004B0E7D" w:rsidRDefault="009E3E63">
                    <w:pPr>
                      <w:pStyle w:val="22"/>
                      <w:rPr>
                        <w:sz w:val="22"/>
                        <w:szCs w:val="22"/>
                      </w:rPr>
                    </w:pPr>
                    <w:r w:rsidRPr="004B0E7D">
                      <w:rPr>
                        <w:rFonts w:eastAsia="Calibri"/>
                        <w:iCs/>
                        <w:sz w:val="22"/>
                        <w:szCs w:val="22"/>
                      </w:rPr>
                      <w:fldChar w:fldCharType="begin"/>
                    </w:r>
                    <w:r w:rsidRPr="004B0E7D">
                      <w:rPr>
                        <w:rFonts w:eastAsia="Calibri"/>
                        <w:iCs/>
                        <w:sz w:val="22"/>
                        <w:szCs w:val="22"/>
                      </w:rPr>
                      <w:instrText xml:space="preserve"> PAGE \* MERGEFORMAT </w:instrText>
                    </w:r>
                    <w:r w:rsidRPr="004B0E7D">
                      <w:rPr>
                        <w:rFonts w:eastAsia="Calibri"/>
                        <w:iCs/>
                        <w:sz w:val="22"/>
                        <w:szCs w:val="22"/>
                      </w:rPr>
                      <w:fldChar w:fldCharType="separate"/>
                    </w:r>
                    <w:r w:rsidR="00E04037">
                      <w:rPr>
                        <w:rFonts w:eastAsia="Calibri"/>
                        <w:iCs/>
                        <w:noProof/>
                        <w:sz w:val="22"/>
                        <w:szCs w:val="22"/>
                      </w:rPr>
                      <w:t>4</w:t>
                    </w:r>
                    <w:r w:rsidRPr="004B0E7D">
                      <w:rPr>
                        <w:rFonts w:eastAsia="Calibri"/>
                        <w:i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1CA" w:rsidRDefault="00FC71C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8D8"/>
    <w:multiLevelType w:val="multilevel"/>
    <w:tmpl w:val="9252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163B9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A5F01"/>
    <w:multiLevelType w:val="hybridMultilevel"/>
    <w:tmpl w:val="522CDF56"/>
    <w:lvl w:ilvl="0" w:tplc="09429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E2B7D"/>
    <w:multiLevelType w:val="multilevel"/>
    <w:tmpl w:val="14FA1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535157"/>
    <w:multiLevelType w:val="hybridMultilevel"/>
    <w:tmpl w:val="EF3EB4C0"/>
    <w:lvl w:ilvl="0" w:tplc="B20263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274C3588"/>
    <w:multiLevelType w:val="multilevel"/>
    <w:tmpl w:val="D11A4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266EF6"/>
    <w:multiLevelType w:val="multilevel"/>
    <w:tmpl w:val="2A765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E33B2F"/>
    <w:multiLevelType w:val="multilevel"/>
    <w:tmpl w:val="9026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426CFA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CE014E"/>
    <w:multiLevelType w:val="multilevel"/>
    <w:tmpl w:val="721AA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0A5D23"/>
    <w:multiLevelType w:val="multilevel"/>
    <w:tmpl w:val="A6F8F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090704"/>
    <w:multiLevelType w:val="hybridMultilevel"/>
    <w:tmpl w:val="185A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33C9B"/>
    <w:multiLevelType w:val="multilevel"/>
    <w:tmpl w:val="9252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346F66"/>
    <w:multiLevelType w:val="hybridMultilevel"/>
    <w:tmpl w:val="BED46800"/>
    <w:lvl w:ilvl="0" w:tplc="CE70212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CA"/>
    <w:rsid w:val="00027304"/>
    <w:rsid w:val="000714E5"/>
    <w:rsid w:val="000B0003"/>
    <w:rsid w:val="00182750"/>
    <w:rsid w:val="001A56E0"/>
    <w:rsid w:val="001B4630"/>
    <w:rsid w:val="001F525C"/>
    <w:rsid w:val="002326D8"/>
    <w:rsid w:val="00233B29"/>
    <w:rsid w:val="00235741"/>
    <w:rsid w:val="002833C6"/>
    <w:rsid w:val="002B4830"/>
    <w:rsid w:val="002D2874"/>
    <w:rsid w:val="002F46F0"/>
    <w:rsid w:val="00305967"/>
    <w:rsid w:val="00400E72"/>
    <w:rsid w:val="00403DCD"/>
    <w:rsid w:val="00491EA5"/>
    <w:rsid w:val="004B0E7D"/>
    <w:rsid w:val="005F636E"/>
    <w:rsid w:val="006725AB"/>
    <w:rsid w:val="007047AD"/>
    <w:rsid w:val="007112C2"/>
    <w:rsid w:val="008815D6"/>
    <w:rsid w:val="008B4398"/>
    <w:rsid w:val="008E4817"/>
    <w:rsid w:val="009E3E63"/>
    <w:rsid w:val="00A01EA5"/>
    <w:rsid w:val="00A24343"/>
    <w:rsid w:val="00A2726F"/>
    <w:rsid w:val="00AB05B6"/>
    <w:rsid w:val="00B01673"/>
    <w:rsid w:val="00BE1E8D"/>
    <w:rsid w:val="00C40DEE"/>
    <w:rsid w:val="00CA534B"/>
    <w:rsid w:val="00D64C6A"/>
    <w:rsid w:val="00D770C8"/>
    <w:rsid w:val="00E04037"/>
    <w:rsid w:val="00E146A7"/>
    <w:rsid w:val="00EB41DF"/>
    <w:rsid w:val="00EE26C0"/>
    <w:rsid w:val="00EF2172"/>
    <w:rsid w:val="00F0119F"/>
    <w:rsid w:val="00F943B7"/>
    <w:rsid w:val="00F979E9"/>
    <w:rsid w:val="00FC71CA"/>
    <w:rsid w:val="00FE765C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DEA424F-A78F-492C-96C2-072CBF2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15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u w:val="singl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1E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E8D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E7D"/>
    <w:rPr>
      <w:color w:val="000000"/>
    </w:rPr>
  </w:style>
  <w:style w:type="paragraph" w:styleId="ac">
    <w:name w:val="footer"/>
    <w:basedOn w:val="a"/>
    <w:link w:val="ad"/>
    <w:uiPriority w:val="99"/>
    <w:unhideWhenUsed/>
    <w:rsid w:val="004B0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E7D"/>
    <w:rPr>
      <w:color w:val="000000"/>
    </w:rPr>
  </w:style>
  <w:style w:type="paragraph" w:styleId="ae">
    <w:name w:val="List Paragraph"/>
    <w:basedOn w:val="a"/>
    <w:uiPriority w:val="34"/>
    <w:qFormat/>
    <w:rsid w:val="00D6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C7B9-8C87-42AC-8088-5E801672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Бовина Надежда Васильевна</cp:lastModifiedBy>
  <cp:revision>4</cp:revision>
  <cp:lastPrinted>2021-09-15T08:30:00Z</cp:lastPrinted>
  <dcterms:created xsi:type="dcterms:W3CDTF">2021-09-24T12:14:00Z</dcterms:created>
  <dcterms:modified xsi:type="dcterms:W3CDTF">2021-09-28T09:24:00Z</dcterms:modified>
</cp:coreProperties>
</file>